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6D" w:rsidRDefault="00C1286D" w:rsidP="00C1286D">
      <w:pPr>
        <w:pStyle w:val="ConsPlusNonformat"/>
        <w:jc w:val="both"/>
      </w:pPr>
    </w:p>
    <w:p w:rsidR="00C1286D" w:rsidRDefault="00C1286D" w:rsidP="00C1286D">
      <w:pPr>
        <w:pStyle w:val="ConsPlusNonformat"/>
        <w:jc w:val="both"/>
      </w:pPr>
    </w:p>
    <w:p w:rsidR="00C1286D" w:rsidRDefault="00C1286D" w:rsidP="00C1286D">
      <w:pPr>
        <w:pStyle w:val="ConsPlusNonformat"/>
        <w:jc w:val="both"/>
      </w:pPr>
      <w:r>
        <w:t>Общество с ограниченной                              УТВЕРЖДАЮ:</w:t>
      </w:r>
    </w:p>
    <w:p w:rsidR="00C1286D" w:rsidRDefault="00C1286D" w:rsidP="00C1286D">
      <w:pPr>
        <w:pStyle w:val="ConsPlusNonformat"/>
        <w:jc w:val="both"/>
      </w:pPr>
      <w:r>
        <w:t>ответственностью "</w:t>
      </w:r>
      <w:r w:rsidR="002E1EC3">
        <w:rPr>
          <w:rFonts w:ascii="Times New Roman" w:hAnsi="Times New Roman"/>
        </w:rPr>
        <w:t>АКАР</w:t>
      </w:r>
      <w:r>
        <w:t>»</w:t>
      </w:r>
    </w:p>
    <w:p w:rsidR="00C1286D" w:rsidRDefault="00C1286D" w:rsidP="00C1286D">
      <w:pPr>
        <w:pStyle w:val="ConsPlusNonformat"/>
        <w:jc w:val="both"/>
      </w:pPr>
      <w:r>
        <w:t>(ООО "</w:t>
      </w:r>
      <w:r w:rsidR="002E1EC3">
        <w:t>FRFH</w:t>
      </w:r>
      <w:r>
        <w:t>»                                        Директор ООО «</w:t>
      </w:r>
      <w:r w:rsidR="002E1EC3">
        <w:rPr>
          <w:rFonts w:ascii="Times New Roman" w:hAnsi="Times New Roman"/>
        </w:rPr>
        <w:t>АКАР</w:t>
      </w:r>
      <w:r>
        <w:t>»</w:t>
      </w:r>
    </w:p>
    <w:p w:rsidR="00C1286D" w:rsidRDefault="002E1EC3" w:rsidP="00C1286D">
      <w:pPr>
        <w:pStyle w:val="ConsPlusNonformat"/>
        <w:jc w:val="both"/>
      </w:pPr>
      <w:proofErr w:type="spellStart"/>
      <w:r>
        <w:t>г.Петрозаводск</w:t>
      </w:r>
      <w:proofErr w:type="spellEnd"/>
      <w:r>
        <w:t xml:space="preserve">, </w:t>
      </w:r>
      <w:proofErr w:type="spellStart"/>
      <w:r>
        <w:t>ул.</w:t>
      </w:r>
      <w:r>
        <w:rPr>
          <w:rFonts w:ascii="Times New Roman" w:hAnsi="Times New Roman"/>
        </w:rPr>
        <w:t>Мелентьевой</w:t>
      </w:r>
      <w:proofErr w:type="spellEnd"/>
      <w:r>
        <w:rPr>
          <w:rFonts w:ascii="Times New Roman" w:hAnsi="Times New Roman"/>
        </w:rPr>
        <w:t xml:space="preserve"> 53</w:t>
      </w:r>
      <w:r w:rsidR="00C1286D">
        <w:t xml:space="preserve">                     __________</w:t>
      </w:r>
      <w:r>
        <w:rPr>
          <w:rFonts w:ascii="Times New Roman" w:hAnsi="Times New Roman"/>
        </w:rPr>
        <w:t>Хачатурян Г.Р.</w:t>
      </w:r>
      <w:r w:rsidR="00C1286D">
        <w:t xml:space="preserve">                                   </w:t>
      </w:r>
    </w:p>
    <w:p w:rsidR="00C1286D" w:rsidRDefault="002E1EC3" w:rsidP="00C1286D">
      <w:pPr>
        <w:pStyle w:val="ConsPlusNonformat"/>
        <w:jc w:val="both"/>
      </w:pPr>
      <w:r>
        <w:t>185001</w:t>
      </w:r>
      <w:r w:rsidR="00C1286D">
        <w:t xml:space="preserve">                                               «__»_____2018</w:t>
      </w:r>
    </w:p>
    <w:p w:rsidR="00EE562B" w:rsidRDefault="00EE562B" w:rsidP="006E2F8C">
      <w:pPr>
        <w:autoSpaceDE w:val="0"/>
        <w:autoSpaceDN w:val="0"/>
        <w:adjustRightInd w:val="0"/>
        <w:spacing w:line="360" w:lineRule="auto"/>
        <w:rPr>
          <w:b/>
          <w:sz w:val="26"/>
          <w:szCs w:val="26"/>
        </w:rPr>
      </w:pPr>
    </w:p>
    <w:p w:rsidR="00C1286D" w:rsidRDefault="00C1286D" w:rsidP="00692A3E">
      <w:pPr>
        <w:autoSpaceDE w:val="0"/>
        <w:autoSpaceDN w:val="0"/>
        <w:adjustRightInd w:val="0"/>
        <w:spacing w:line="360" w:lineRule="auto"/>
        <w:jc w:val="center"/>
        <w:rPr>
          <w:b/>
        </w:rPr>
      </w:pPr>
    </w:p>
    <w:p w:rsidR="001723B4" w:rsidRPr="00C1286D" w:rsidRDefault="00692A3E" w:rsidP="00692A3E">
      <w:pPr>
        <w:autoSpaceDE w:val="0"/>
        <w:autoSpaceDN w:val="0"/>
        <w:adjustRightInd w:val="0"/>
        <w:spacing w:line="360" w:lineRule="auto"/>
        <w:jc w:val="center"/>
        <w:rPr>
          <w:b/>
          <w:sz w:val="22"/>
          <w:szCs w:val="22"/>
        </w:rPr>
      </w:pPr>
      <w:r w:rsidRPr="00C1286D">
        <w:rPr>
          <w:b/>
          <w:sz w:val="22"/>
          <w:szCs w:val="22"/>
        </w:rPr>
        <w:t xml:space="preserve">ПОЛОЖЕНИЕ </w:t>
      </w:r>
    </w:p>
    <w:p w:rsidR="002E1EC3" w:rsidRDefault="00692A3E" w:rsidP="001723B4">
      <w:pPr>
        <w:autoSpaceDE w:val="0"/>
        <w:autoSpaceDN w:val="0"/>
        <w:adjustRightInd w:val="0"/>
        <w:spacing w:line="360" w:lineRule="auto"/>
        <w:jc w:val="center"/>
        <w:rPr>
          <w:b/>
          <w:sz w:val="22"/>
          <w:szCs w:val="22"/>
        </w:rPr>
      </w:pPr>
      <w:r w:rsidRPr="00C1286D">
        <w:rPr>
          <w:b/>
          <w:sz w:val="22"/>
          <w:szCs w:val="22"/>
        </w:rPr>
        <w:t xml:space="preserve">ОБ </w:t>
      </w:r>
      <w:r w:rsidR="00DB47FE" w:rsidRPr="00C1286D">
        <w:rPr>
          <w:b/>
          <w:sz w:val="22"/>
          <w:szCs w:val="22"/>
        </w:rPr>
        <w:t xml:space="preserve">ОБРАБОТКЕ и </w:t>
      </w:r>
      <w:r w:rsidRPr="00C1286D">
        <w:rPr>
          <w:b/>
          <w:sz w:val="22"/>
          <w:szCs w:val="22"/>
        </w:rPr>
        <w:t>ОБЕСПЕЧЕНИИ ЗАЩИТЫ ИНФОРМАЦИИ ОГРАНИЧЕННОГО ПОЛЬЗОВАНИЯ</w:t>
      </w:r>
      <w:r w:rsidR="001723B4" w:rsidRPr="00C1286D">
        <w:rPr>
          <w:b/>
          <w:sz w:val="22"/>
          <w:szCs w:val="22"/>
        </w:rPr>
        <w:t xml:space="preserve"> (ПЕРСОНАЛЬНЫХ ДАНЫХ</w:t>
      </w:r>
      <w:r w:rsidR="009D1B75" w:rsidRPr="00C1286D">
        <w:rPr>
          <w:b/>
          <w:sz w:val="22"/>
          <w:szCs w:val="22"/>
        </w:rPr>
        <w:t>, ВРАЧЕБНОЙ ТАЙНЫ</w:t>
      </w:r>
      <w:r w:rsidR="001723B4" w:rsidRPr="00C1286D">
        <w:rPr>
          <w:b/>
          <w:sz w:val="22"/>
          <w:szCs w:val="22"/>
        </w:rPr>
        <w:t>)</w:t>
      </w:r>
      <w:r w:rsidRPr="00C1286D">
        <w:rPr>
          <w:b/>
          <w:sz w:val="22"/>
          <w:szCs w:val="22"/>
        </w:rPr>
        <w:t xml:space="preserve"> ПАЦИЕНТОВ </w:t>
      </w:r>
    </w:p>
    <w:p w:rsidR="001723B4" w:rsidRPr="00C1286D" w:rsidRDefault="00C1286D" w:rsidP="001723B4">
      <w:pPr>
        <w:autoSpaceDE w:val="0"/>
        <w:autoSpaceDN w:val="0"/>
        <w:adjustRightInd w:val="0"/>
        <w:spacing w:line="360" w:lineRule="auto"/>
        <w:jc w:val="center"/>
        <w:rPr>
          <w:b/>
          <w:sz w:val="22"/>
          <w:szCs w:val="22"/>
        </w:rPr>
      </w:pPr>
      <w:r>
        <w:rPr>
          <w:b/>
          <w:sz w:val="22"/>
          <w:szCs w:val="22"/>
        </w:rPr>
        <w:t xml:space="preserve"> </w:t>
      </w:r>
      <w:r w:rsidR="009D1B75" w:rsidRPr="00C1286D">
        <w:rPr>
          <w:b/>
          <w:sz w:val="22"/>
          <w:szCs w:val="22"/>
        </w:rPr>
        <w:t>ООО «</w:t>
      </w:r>
      <w:r w:rsidR="002E1EC3">
        <w:t>АКАР</w:t>
      </w:r>
      <w:r w:rsidR="009D1B75" w:rsidRPr="00C1286D">
        <w:rPr>
          <w:b/>
          <w:sz w:val="22"/>
          <w:szCs w:val="22"/>
        </w:rPr>
        <w:t>»</w:t>
      </w:r>
    </w:p>
    <w:p w:rsidR="001723B4" w:rsidRPr="001723B4" w:rsidRDefault="001723B4" w:rsidP="001723B4">
      <w:pPr>
        <w:autoSpaceDE w:val="0"/>
        <w:autoSpaceDN w:val="0"/>
        <w:adjustRightInd w:val="0"/>
        <w:spacing w:line="360" w:lineRule="auto"/>
        <w:jc w:val="center"/>
        <w:rPr>
          <w:b/>
          <w:sz w:val="26"/>
          <w:szCs w:val="26"/>
        </w:rPr>
      </w:pPr>
    </w:p>
    <w:p w:rsidR="001723B4" w:rsidRPr="00675F11" w:rsidRDefault="001723B4" w:rsidP="006C0287">
      <w:pPr>
        <w:spacing w:line="360" w:lineRule="auto"/>
        <w:ind w:firstLine="709"/>
        <w:rPr>
          <w:b/>
        </w:rPr>
      </w:pPr>
      <w:r w:rsidRPr="00675F11">
        <w:rPr>
          <w:b/>
        </w:rPr>
        <w:t>1.</w:t>
      </w:r>
      <w:r w:rsidRPr="00675F11">
        <w:rPr>
          <w:b/>
        </w:rPr>
        <w:tab/>
        <w:t>ОБЩИЕ ПОЛОЖЕНИЯ</w:t>
      </w:r>
    </w:p>
    <w:p w:rsidR="00DB47FE" w:rsidRPr="005672E0" w:rsidRDefault="001723B4" w:rsidP="005672E0">
      <w:pPr>
        <w:pStyle w:val="ConsPlusNormal"/>
        <w:spacing w:line="360" w:lineRule="auto"/>
        <w:ind w:firstLine="540"/>
        <w:jc w:val="both"/>
        <w:rPr>
          <w:rFonts w:ascii="Times New Roman" w:hAnsi="Times New Roman" w:cs="Times New Roman"/>
          <w:sz w:val="28"/>
          <w:szCs w:val="28"/>
        </w:rPr>
      </w:pPr>
      <w:r w:rsidRPr="00010816">
        <w:rPr>
          <w:sz w:val="26"/>
          <w:szCs w:val="26"/>
        </w:rPr>
        <w:t>1.1.</w:t>
      </w:r>
      <w:r w:rsidRPr="00010816">
        <w:rPr>
          <w:sz w:val="26"/>
          <w:szCs w:val="26"/>
        </w:rPr>
        <w:tab/>
      </w:r>
      <w:r w:rsidRPr="005672E0">
        <w:rPr>
          <w:rFonts w:ascii="Times New Roman" w:hAnsi="Times New Roman" w:cs="Times New Roman"/>
          <w:sz w:val="28"/>
          <w:szCs w:val="28"/>
        </w:rPr>
        <w:t>Настоящее Положение определяет порядок получения, обработки</w:t>
      </w:r>
      <w:r w:rsidR="009D1B75" w:rsidRPr="005672E0">
        <w:rPr>
          <w:rFonts w:ascii="Times New Roman" w:hAnsi="Times New Roman" w:cs="Times New Roman"/>
          <w:sz w:val="28"/>
          <w:szCs w:val="28"/>
        </w:rPr>
        <w:t xml:space="preserve"> </w:t>
      </w:r>
      <w:r w:rsidRPr="005672E0">
        <w:rPr>
          <w:rFonts w:ascii="Times New Roman" w:hAnsi="Times New Roman" w:cs="Times New Roman"/>
          <w:sz w:val="28"/>
          <w:szCs w:val="28"/>
        </w:rPr>
        <w:t xml:space="preserve">использования и защиты информации ограниченного доступа </w:t>
      </w:r>
      <w:r w:rsidR="009D1B75" w:rsidRPr="005672E0">
        <w:rPr>
          <w:rFonts w:ascii="Times New Roman" w:hAnsi="Times New Roman" w:cs="Times New Roman"/>
          <w:sz w:val="28"/>
          <w:szCs w:val="28"/>
        </w:rPr>
        <w:t>ООО «</w:t>
      </w:r>
      <w:r w:rsidR="002E1EC3">
        <w:rPr>
          <w:rFonts w:ascii="Times New Roman" w:hAnsi="Times New Roman"/>
        </w:rPr>
        <w:t>АКАР</w:t>
      </w:r>
      <w:r w:rsidR="009D1B75" w:rsidRPr="005672E0">
        <w:rPr>
          <w:rFonts w:ascii="Times New Roman" w:hAnsi="Times New Roman" w:cs="Times New Roman"/>
          <w:sz w:val="28"/>
          <w:szCs w:val="28"/>
        </w:rPr>
        <w:t xml:space="preserve">» </w:t>
      </w:r>
      <w:r w:rsidRPr="005672E0">
        <w:rPr>
          <w:rFonts w:ascii="Times New Roman" w:hAnsi="Times New Roman" w:cs="Times New Roman"/>
          <w:sz w:val="28"/>
          <w:szCs w:val="28"/>
        </w:rPr>
        <w:t xml:space="preserve">в соответствии </w:t>
      </w:r>
      <w:r w:rsidR="00DB47FE" w:rsidRPr="005672E0">
        <w:rPr>
          <w:rFonts w:ascii="Times New Roman" w:hAnsi="Times New Roman" w:cs="Times New Roman"/>
          <w:sz w:val="28"/>
          <w:szCs w:val="28"/>
        </w:rPr>
        <w:t xml:space="preserve">с принципами, установленными </w:t>
      </w:r>
      <w:hyperlink r:id="rId8" w:history="1">
        <w:r w:rsidR="00DB47FE" w:rsidRPr="005672E0">
          <w:rPr>
            <w:rFonts w:ascii="Times New Roman" w:hAnsi="Times New Roman" w:cs="Times New Roman"/>
            <w:color w:val="0000FF"/>
            <w:sz w:val="28"/>
            <w:szCs w:val="28"/>
          </w:rPr>
          <w:t>ст. 24</w:t>
        </w:r>
      </w:hyperlink>
      <w:r w:rsidR="00DB47FE" w:rsidRPr="005672E0">
        <w:rPr>
          <w:rFonts w:ascii="Times New Roman" w:hAnsi="Times New Roman" w:cs="Times New Roman"/>
          <w:sz w:val="28"/>
          <w:szCs w:val="28"/>
        </w:rPr>
        <w:t xml:space="preserve"> Конституции РФ, на основе положений </w:t>
      </w:r>
      <w:hyperlink r:id="rId9" w:history="1">
        <w:r w:rsidR="00DB47FE" w:rsidRPr="005672E0">
          <w:rPr>
            <w:rFonts w:ascii="Times New Roman" w:hAnsi="Times New Roman" w:cs="Times New Roman"/>
            <w:color w:val="0000FF"/>
            <w:sz w:val="28"/>
            <w:szCs w:val="28"/>
          </w:rPr>
          <w:t>гл. 14</w:t>
        </w:r>
      </w:hyperlink>
      <w:r w:rsidR="00DB47FE" w:rsidRPr="005672E0">
        <w:rPr>
          <w:rFonts w:ascii="Times New Roman" w:hAnsi="Times New Roman" w:cs="Times New Roman"/>
          <w:sz w:val="28"/>
          <w:szCs w:val="28"/>
        </w:rPr>
        <w:t xml:space="preserve"> Трудового кодекса РФ (далее - ТК РФ), Федерального </w:t>
      </w:r>
      <w:hyperlink r:id="rId10" w:history="1">
        <w:r w:rsidR="00DB47FE" w:rsidRPr="005672E0">
          <w:rPr>
            <w:rFonts w:ascii="Times New Roman" w:hAnsi="Times New Roman" w:cs="Times New Roman"/>
            <w:color w:val="0000FF"/>
            <w:sz w:val="28"/>
            <w:szCs w:val="28"/>
          </w:rPr>
          <w:t>закона</w:t>
        </w:r>
      </w:hyperlink>
      <w:r w:rsidR="00DB47FE" w:rsidRPr="005672E0">
        <w:rPr>
          <w:rFonts w:ascii="Times New Roman" w:hAnsi="Times New Roman" w:cs="Times New Roman"/>
          <w:sz w:val="28"/>
          <w:szCs w:val="28"/>
        </w:rPr>
        <w:t xml:space="preserve"> от 27.07.2006 N 149-ФЗ "Об информации, информационных технологиях и о защите информации", Федерального </w:t>
      </w:r>
      <w:hyperlink r:id="rId11" w:history="1">
        <w:r w:rsidR="00DB47FE" w:rsidRPr="005672E0">
          <w:rPr>
            <w:rFonts w:ascii="Times New Roman" w:hAnsi="Times New Roman" w:cs="Times New Roman"/>
            <w:color w:val="0000FF"/>
            <w:sz w:val="28"/>
            <w:szCs w:val="28"/>
          </w:rPr>
          <w:t>закона</w:t>
        </w:r>
      </w:hyperlink>
      <w:r w:rsidR="00DB47FE" w:rsidRPr="005672E0">
        <w:rPr>
          <w:rFonts w:ascii="Times New Roman" w:hAnsi="Times New Roman" w:cs="Times New Roman"/>
          <w:sz w:val="28"/>
          <w:szCs w:val="28"/>
        </w:rPr>
        <w:t xml:space="preserve"> от 27.07.2006 N 152-ФЗ "О персональных данных".</w:t>
      </w:r>
    </w:p>
    <w:p w:rsidR="001723B4" w:rsidRPr="005672E0" w:rsidRDefault="001723B4" w:rsidP="005672E0">
      <w:pPr>
        <w:spacing w:line="360" w:lineRule="auto"/>
        <w:ind w:firstLine="709"/>
        <w:jc w:val="both"/>
        <w:rPr>
          <w:bCs/>
          <w:sz w:val="28"/>
          <w:szCs w:val="28"/>
        </w:rPr>
      </w:pPr>
      <w:r w:rsidRPr="005672E0">
        <w:rPr>
          <w:bCs/>
          <w:sz w:val="28"/>
          <w:szCs w:val="28"/>
        </w:rPr>
        <w:t>1.2.</w:t>
      </w:r>
      <w:r w:rsidRPr="005672E0">
        <w:rPr>
          <w:bCs/>
          <w:sz w:val="28"/>
          <w:szCs w:val="28"/>
        </w:rPr>
        <w:tab/>
        <w:t>Основные понятия.</w:t>
      </w:r>
    </w:p>
    <w:p w:rsidR="001723B4" w:rsidRPr="005672E0" w:rsidRDefault="001723B4" w:rsidP="005672E0">
      <w:pPr>
        <w:spacing w:line="360" w:lineRule="auto"/>
        <w:ind w:firstLine="709"/>
        <w:jc w:val="both"/>
        <w:rPr>
          <w:bCs/>
          <w:sz w:val="28"/>
          <w:szCs w:val="28"/>
        </w:rPr>
      </w:pPr>
      <w:r w:rsidRPr="005672E0">
        <w:rPr>
          <w:bCs/>
          <w:i/>
          <w:sz w:val="28"/>
          <w:szCs w:val="28"/>
        </w:rPr>
        <w:t>Информация ограниченного доступа</w:t>
      </w:r>
      <w:r w:rsidRPr="005672E0">
        <w:rPr>
          <w:bCs/>
          <w:sz w:val="28"/>
          <w:szCs w:val="28"/>
        </w:rPr>
        <w:t xml:space="preserve"> </w:t>
      </w:r>
      <w:r w:rsidR="009D1B75" w:rsidRPr="005672E0">
        <w:rPr>
          <w:bCs/>
          <w:sz w:val="28"/>
          <w:szCs w:val="28"/>
        </w:rPr>
        <w:t>ООО «</w:t>
      </w:r>
      <w:r w:rsidR="002E1EC3">
        <w:t>АКАР</w:t>
      </w:r>
      <w:r w:rsidR="009D1B75" w:rsidRPr="005672E0">
        <w:rPr>
          <w:bCs/>
          <w:sz w:val="28"/>
          <w:szCs w:val="28"/>
        </w:rPr>
        <w:t>»</w:t>
      </w:r>
      <w:r w:rsidRPr="005672E0">
        <w:rPr>
          <w:bCs/>
          <w:sz w:val="28"/>
          <w:szCs w:val="28"/>
        </w:rPr>
        <w:t xml:space="preserve"> – </w:t>
      </w:r>
      <w:r w:rsidR="008729F9" w:rsidRPr="005672E0">
        <w:rPr>
          <w:bCs/>
          <w:sz w:val="28"/>
          <w:szCs w:val="28"/>
        </w:rPr>
        <w:t xml:space="preserve">сведения, составляющие </w:t>
      </w:r>
      <w:r w:rsidRPr="005672E0">
        <w:rPr>
          <w:bCs/>
          <w:sz w:val="28"/>
          <w:szCs w:val="28"/>
        </w:rPr>
        <w:t>профессиональн</w:t>
      </w:r>
      <w:r w:rsidR="008729F9" w:rsidRPr="005672E0">
        <w:rPr>
          <w:bCs/>
          <w:sz w:val="28"/>
          <w:szCs w:val="28"/>
        </w:rPr>
        <w:t>ую</w:t>
      </w:r>
      <w:r w:rsidRPr="005672E0">
        <w:rPr>
          <w:bCs/>
          <w:sz w:val="28"/>
          <w:szCs w:val="28"/>
        </w:rPr>
        <w:t xml:space="preserve"> (</w:t>
      </w:r>
      <w:r w:rsidR="00766D74" w:rsidRPr="005672E0">
        <w:rPr>
          <w:bCs/>
          <w:sz w:val="28"/>
          <w:szCs w:val="28"/>
        </w:rPr>
        <w:t>врачебн</w:t>
      </w:r>
      <w:r w:rsidR="008729F9" w:rsidRPr="005672E0">
        <w:rPr>
          <w:bCs/>
          <w:sz w:val="28"/>
          <w:szCs w:val="28"/>
        </w:rPr>
        <w:t>ую</w:t>
      </w:r>
      <w:r w:rsidRPr="005672E0">
        <w:rPr>
          <w:bCs/>
          <w:sz w:val="28"/>
          <w:szCs w:val="28"/>
        </w:rPr>
        <w:t>) тайн</w:t>
      </w:r>
      <w:r w:rsidR="008729F9" w:rsidRPr="005672E0">
        <w:rPr>
          <w:bCs/>
          <w:sz w:val="28"/>
          <w:szCs w:val="28"/>
        </w:rPr>
        <w:t>у</w:t>
      </w:r>
      <w:r w:rsidRPr="005672E0">
        <w:rPr>
          <w:bCs/>
          <w:sz w:val="28"/>
          <w:szCs w:val="28"/>
        </w:rPr>
        <w:t xml:space="preserve"> и персональные данные пациентов</w:t>
      </w:r>
      <w:r w:rsidR="009D1B75" w:rsidRPr="005672E0">
        <w:rPr>
          <w:bCs/>
          <w:sz w:val="28"/>
          <w:szCs w:val="28"/>
        </w:rPr>
        <w:t xml:space="preserve"> ООО «</w:t>
      </w:r>
      <w:r w:rsidR="002E1EC3" w:rsidRPr="002E1EC3">
        <w:rPr>
          <w:bCs/>
          <w:sz w:val="28"/>
          <w:szCs w:val="28"/>
        </w:rPr>
        <w:t>АКАР</w:t>
      </w:r>
      <w:r w:rsidR="009D1B75" w:rsidRPr="005672E0">
        <w:rPr>
          <w:bCs/>
          <w:sz w:val="28"/>
          <w:szCs w:val="28"/>
        </w:rPr>
        <w:t>»</w:t>
      </w:r>
    </w:p>
    <w:p w:rsidR="001723B4" w:rsidRPr="005672E0" w:rsidRDefault="00B83DC0" w:rsidP="005672E0">
      <w:pPr>
        <w:spacing w:line="360" w:lineRule="auto"/>
        <w:ind w:firstLine="709"/>
        <w:jc w:val="both"/>
        <w:rPr>
          <w:bCs/>
          <w:sz w:val="28"/>
          <w:szCs w:val="28"/>
        </w:rPr>
      </w:pPr>
      <w:r w:rsidRPr="005672E0">
        <w:rPr>
          <w:bCs/>
          <w:i/>
          <w:sz w:val="28"/>
          <w:szCs w:val="28"/>
        </w:rPr>
        <w:t>Врачебная тайна</w:t>
      </w:r>
      <w:r w:rsidR="001723B4" w:rsidRPr="005672E0">
        <w:rPr>
          <w:bCs/>
          <w:sz w:val="28"/>
          <w:szCs w:val="28"/>
        </w:rPr>
        <w:t xml:space="preserve"> –</w:t>
      </w:r>
      <w:r w:rsidR="00F72265" w:rsidRPr="005672E0">
        <w:rPr>
          <w:bCs/>
          <w:sz w:val="28"/>
          <w:szCs w:val="28"/>
        </w:rPr>
        <w:t xml:space="preserve"> </w:t>
      </w:r>
      <w:r w:rsidR="001723B4" w:rsidRPr="005672E0">
        <w:rPr>
          <w:bCs/>
          <w:sz w:val="28"/>
          <w:szCs w:val="28"/>
        </w:rPr>
        <w:t xml:space="preserve">информация о состоянии здоровья пациента, полученная при его обращении за медицинской помощью, в процессе обследования и лечения, в отношении которой </w:t>
      </w:r>
      <w:r w:rsidR="00F72265" w:rsidRPr="005672E0">
        <w:rPr>
          <w:bCs/>
          <w:sz w:val="28"/>
          <w:szCs w:val="28"/>
        </w:rPr>
        <w:t xml:space="preserve">используется </w:t>
      </w:r>
      <w:r w:rsidR="001723B4" w:rsidRPr="005672E0">
        <w:rPr>
          <w:bCs/>
          <w:sz w:val="28"/>
          <w:szCs w:val="28"/>
        </w:rPr>
        <w:t>режим конфиденциальности.</w:t>
      </w:r>
    </w:p>
    <w:p w:rsidR="001723B4" w:rsidRPr="005672E0" w:rsidRDefault="001723B4" w:rsidP="005672E0">
      <w:pPr>
        <w:spacing w:line="360" w:lineRule="auto"/>
        <w:ind w:firstLine="709"/>
        <w:jc w:val="both"/>
        <w:rPr>
          <w:bCs/>
          <w:sz w:val="28"/>
          <w:szCs w:val="28"/>
        </w:rPr>
      </w:pPr>
      <w:r w:rsidRPr="005672E0">
        <w:rPr>
          <w:bCs/>
          <w:i/>
          <w:sz w:val="28"/>
          <w:szCs w:val="28"/>
        </w:rPr>
        <w:t>Персональные данные пациента</w:t>
      </w:r>
      <w:r w:rsidRPr="005672E0">
        <w:rPr>
          <w:bCs/>
          <w:sz w:val="28"/>
          <w:szCs w:val="28"/>
        </w:rPr>
        <w:t xml:space="preserve"> – это любая информация</w:t>
      </w:r>
      <w:r w:rsidR="009D1B75" w:rsidRPr="005672E0">
        <w:rPr>
          <w:bCs/>
          <w:sz w:val="28"/>
          <w:szCs w:val="28"/>
        </w:rPr>
        <w:t xml:space="preserve"> </w:t>
      </w:r>
      <w:r w:rsidRPr="005672E0">
        <w:rPr>
          <w:bCs/>
          <w:sz w:val="28"/>
          <w:szCs w:val="28"/>
        </w:rPr>
        <w:t xml:space="preserve">о пациенте и членах его семьи, полученная при обращении за медицинской помощью, обследовании и лечении. </w:t>
      </w:r>
    </w:p>
    <w:p w:rsidR="001723B4" w:rsidRPr="005672E0" w:rsidRDefault="001723B4" w:rsidP="005672E0">
      <w:pPr>
        <w:spacing w:line="360" w:lineRule="auto"/>
        <w:ind w:firstLine="709"/>
        <w:jc w:val="both"/>
        <w:rPr>
          <w:bCs/>
          <w:sz w:val="28"/>
          <w:szCs w:val="28"/>
        </w:rPr>
      </w:pPr>
      <w:r w:rsidRPr="005672E0">
        <w:rPr>
          <w:bCs/>
          <w:i/>
          <w:sz w:val="28"/>
          <w:szCs w:val="28"/>
        </w:rPr>
        <w:t>Неуполномоченное лицо</w:t>
      </w:r>
      <w:r w:rsidRPr="005672E0">
        <w:rPr>
          <w:bCs/>
          <w:sz w:val="28"/>
          <w:szCs w:val="28"/>
        </w:rPr>
        <w:t xml:space="preserve"> – лицо, не имеющее допуска к информации.</w:t>
      </w:r>
    </w:p>
    <w:p w:rsidR="001723B4" w:rsidRPr="005672E0" w:rsidRDefault="001723B4" w:rsidP="005672E0">
      <w:pPr>
        <w:spacing w:line="360" w:lineRule="auto"/>
        <w:ind w:firstLine="709"/>
        <w:jc w:val="both"/>
        <w:rPr>
          <w:bCs/>
          <w:sz w:val="28"/>
          <w:szCs w:val="28"/>
        </w:rPr>
      </w:pPr>
      <w:r w:rsidRPr="005672E0">
        <w:rPr>
          <w:bCs/>
          <w:i/>
          <w:sz w:val="28"/>
          <w:szCs w:val="28"/>
        </w:rPr>
        <w:lastRenderedPageBreak/>
        <w:t>Допуск к информации</w:t>
      </w:r>
      <w:r w:rsidRPr="005672E0">
        <w:rPr>
          <w:bCs/>
          <w:sz w:val="28"/>
          <w:szCs w:val="28"/>
        </w:rPr>
        <w:t xml:space="preserve"> – это разрешение на ознакомление и использование информации, составляющей </w:t>
      </w:r>
      <w:r w:rsidR="00BC688C" w:rsidRPr="005672E0">
        <w:rPr>
          <w:bCs/>
          <w:sz w:val="28"/>
          <w:szCs w:val="28"/>
        </w:rPr>
        <w:t>врачебную тайну</w:t>
      </w:r>
      <w:r w:rsidRPr="005672E0">
        <w:rPr>
          <w:bCs/>
          <w:sz w:val="28"/>
          <w:szCs w:val="28"/>
        </w:rPr>
        <w:t xml:space="preserve"> и персональные данные пациента.</w:t>
      </w:r>
    </w:p>
    <w:p w:rsidR="001723B4" w:rsidRPr="005672E0" w:rsidRDefault="001723B4" w:rsidP="005672E0">
      <w:pPr>
        <w:spacing w:line="360" w:lineRule="auto"/>
        <w:ind w:firstLine="709"/>
        <w:jc w:val="both"/>
        <w:rPr>
          <w:bCs/>
          <w:sz w:val="28"/>
          <w:szCs w:val="28"/>
        </w:rPr>
      </w:pPr>
      <w:r w:rsidRPr="005672E0">
        <w:rPr>
          <w:bCs/>
          <w:i/>
          <w:sz w:val="28"/>
          <w:szCs w:val="28"/>
        </w:rPr>
        <w:t xml:space="preserve">Субъект персональных данных - </w:t>
      </w:r>
      <w:r w:rsidRPr="005672E0">
        <w:rPr>
          <w:bCs/>
          <w:sz w:val="28"/>
          <w:szCs w:val="28"/>
        </w:rPr>
        <w:t>пациент в отношении своих персональных данных.</w:t>
      </w:r>
    </w:p>
    <w:p w:rsidR="001723B4" w:rsidRPr="005672E0" w:rsidRDefault="001723B4" w:rsidP="005672E0">
      <w:pPr>
        <w:spacing w:line="360" w:lineRule="auto"/>
        <w:ind w:firstLine="709"/>
        <w:jc w:val="both"/>
        <w:rPr>
          <w:sz w:val="28"/>
          <w:szCs w:val="28"/>
        </w:rPr>
      </w:pPr>
      <w:r w:rsidRPr="005672E0">
        <w:rPr>
          <w:bCs/>
          <w:sz w:val="28"/>
          <w:szCs w:val="28"/>
        </w:rPr>
        <w:t>1.3.</w:t>
      </w:r>
      <w:r w:rsidRPr="005672E0">
        <w:rPr>
          <w:bCs/>
          <w:sz w:val="28"/>
          <w:szCs w:val="28"/>
        </w:rPr>
        <w:tab/>
      </w:r>
      <w:r w:rsidRPr="005672E0">
        <w:rPr>
          <w:sz w:val="28"/>
          <w:szCs w:val="28"/>
        </w:rPr>
        <w:t xml:space="preserve">Настоящее положение обязательно для всех работников </w:t>
      </w:r>
      <w:r w:rsidR="009D1B75" w:rsidRPr="005672E0">
        <w:rPr>
          <w:sz w:val="28"/>
          <w:szCs w:val="28"/>
        </w:rPr>
        <w:t>ООО «</w:t>
      </w:r>
      <w:r w:rsidR="002E1EC3" w:rsidRPr="002E1EC3">
        <w:rPr>
          <w:sz w:val="28"/>
          <w:szCs w:val="28"/>
        </w:rPr>
        <w:t>АКАР</w:t>
      </w:r>
      <w:r w:rsidR="009D1B75" w:rsidRPr="005672E0">
        <w:rPr>
          <w:sz w:val="28"/>
          <w:szCs w:val="28"/>
        </w:rPr>
        <w:t>»</w:t>
      </w:r>
      <w:r w:rsidRPr="005672E0">
        <w:rPr>
          <w:sz w:val="28"/>
          <w:szCs w:val="28"/>
        </w:rPr>
        <w:t xml:space="preserve">, </w:t>
      </w:r>
      <w:r w:rsidR="00F72265" w:rsidRPr="005672E0">
        <w:rPr>
          <w:sz w:val="28"/>
          <w:szCs w:val="28"/>
        </w:rPr>
        <w:t>имеющих</w:t>
      </w:r>
      <w:r w:rsidRPr="005672E0">
        <w:rPr>
          <w:sz w:val="28"/>
          <w:szCs w:val="28"/>
        </w:rPr>
        <w:t xml:space="preserve"> доступ к сведениям, составляющим </w:t>
      </w:r>
      <w:r w:rsidR="00BC688C" w:rsidRPr="005672E0">
        <w:rPr>
          <w:sz w:val="28"/>
          <w:szCs w:val="28"/>
        </w:rPr>
        <w:t>врачебную тайну</w:t>
      </w:r>
      <w:r w:rsidRPr="005672E0">
        <w:rPr>
          <w:sz w:val="28"/>
          <w:szCs w:val="28"/>
        </w:rPr>
        <w:t xml:space="preserve"> и персональные данные пациентов.</w:t>
      </w:r>
    </w:p>
    <w:p w:rsidR="001723B4" w:rsidRPr="005672E0" w:rsidRDefault="001723B4" w:rsidP="005672E0">
      <w:pPr>
        <w:spacing w:line="360" w:lineRule="auto"/>
        <w:ind w:firstLine="709"/>
        <w:jc w:val="both"/>
        <w:rPr>
          <w:sz w:val="28"/>
          <w:szCs w:val="28"/>
        </w:rPr>
      </w:pPr>
      <w:r w:rsidRPr="005672E0">
        <w:rPr>
          <w:sz w:val="28"/>
          <w:szCs w:val="28"/>
        </w:rPr>
        <w:t>1.4.</w:t>
      </w:r>
      <w:r w:rsidRPr="005672E0">
        <w:rPr>
          <w:sz w:val="28"/>
          <w:szCs w:val="28"/>
        </w:rPr>
        <w:tab/>
      </w:r>
      <w:r w:rsidRPr="005672E0">
        <w:rPr>
          <w:bCs/>
          <w:sz w:val="28"/>
          <w:szCs w:val="28"/>
        </w:rPr>
        <w:t>Н</w:t>
      </w:r>
      <w:r w:rsidRPr="005672E0">
        <w:rPr>
          <w:sz w:val="28"/>
          <w:szCs w:val="28"/>
        </w:rPr>
        <w:t>астоящее положение вступает в силу с момента его принятия и применяется к отношениям, возникшим после введения его в действие.</w:t>
      </w:r>
    </w:p>
    <w:p w:rsidR="001723B4" w:rsidRPr="005672E0" w:rsidRDefault="001723B4" w:rsidP="005672E0">
      <w:pPr>
        <w:spacing w:line="360" w:lineRule="auto"/>
        <w:ind w:firstLine="709"/>
        <w:jc w:val="center"/>
        <w:rPr>
          <w:b/>
          <w:sz w:val="28"/>
          <w:szCs w:val="28"/>
        </w:rPr>
      </w:pPr>
    </w:p>
    <w:p w:rsidR="000D4EC7" w:rsidRPr="00675F11" w:rsidRDefault="001723B4" w:rsidP="005672E0">
      <w:pPr>
        <w:spacing w:line="360" w:lineRule="auto"/>
        <w:ind w:firstLine="709"/>
        <w:jc w:val="center"/>
        <w:rPr>
          <w:b/>
        </w:rPr>
      </w:pPr>
      <w:r w:rsidRPr="00675F11">
        <w:rPr>
          <w:b/>
        </w:rPr>
        <w:t>2.</w:t>
      </w:r>
      <w:r w:rsidRPr="00675F11">
        <w:rPr>
          <w:b/>
        </w:rPr>
        <w:tab/>
        <w:t>СОСТАВ ИНФОРМАЦИИ ОГРАНИЧЕННОГО ДОСТУПА</w:t>
      </w:r>
      <w:r w:rsidR="000D4EC7" w:rsidRPr="00675F11">
        <w:rPr>
          <w:b/>
        </w:rPr>
        <w:t xml:space="preserve">, </w:t>
      </w:r>
    </w:p>
    <w:p w:rsidR="001723B4" w:rsidRPr="00675F11" w:rsidRDefault="000D4EC7" w:rsidP="005672E0">
      <w:pPr>
        <w:spacing w:line="360" w:lineRule="auto"/>
        <w:ind w:firstLine="709"/>
        <w:jc w:val="center"/>
        <w:rPr>
          <w:b/>
        </w:rPr>
      </w:pPr>
      <w:r w:rsidRPr="00675F11">
        <w:rPr>
          <w:b/>
        </w:rPr>
        <w:t>цели обработки</w:t>
      </w:r>
    </w:p>
    <w:p w:rsidR="001723B4" w:rsidRPr="005672E0" w:rsidRDefault="001723B4" w:rsidP="005672E0">
      <w:pPr>
        <w:autoSpaceDE w:val="0"/>
        <w:autoSpaceDN w:val="0"/>
        <w:adjustRightInd w:val="0"/>
        <w:spacing w:line="360" w:lineRule="auto"/>
        <w:ind w:firstLine="709"/>
        <w:jc w:val="both"/>
        <w:rPr>
          <w:sz w:val="28"/>
          <w:szCs w:val="28"/>
        </w:rPr>
      </w:pPr>
      <w:r w:rsidRPr="005672E0">
        <w:rPr>
          <w:sz w:val="28"/>
          <w:szCs w:val="28"/>
        </w:rPr>
        <w:t>2.1.</w:t>
      </w:r>
      <w:r w:rsidRPr="005672E0">
        <w:rPr>
          <w:sz w:val="28"/>
          <w:szCs w:val="28"/>
        </w:rPr>
        <w:tab/>
        <w:t xml:space="preserve">В соответствии с </w:t>
      </w:r>
      <w:r w:rsidR="009D1B75" w:rsidRPr="005672E0">
        <w:rPr>
          <w:sz w:val="28"/>
          <w:szCs w:val="28"/>
        </w:rPr>
        <w:t xml:space="preserve">действующим </w:t>
      </w:r>
      <w:r w:rsidRPr="005672E0">
        <w:rPr>
          <w:sz w:val="28"/>
          <w:szCs w:val="28"/>
        </w:rPr>
        <w:t xml:space="preserve">законодательством </w:t>
      </w:r>
      <w:r w:rsidR="00BC688C" w:rsidRPr="005672E0">
        <w:rPr>
          <w:sz w:val="28"/>
          <w:szCs w:val="28"/>
        </w:rPr>
        <w:t>врачебную тайну</w:t>
      </w:r>
      <w:r w:rsidRPr="005672E0">
        <w:rPr>
          <w:sz w:val="28"/>
          <w:szCs w:val="28"/>
        </w:rPr>
        <w:t xml:space="preserve"> составляют сведения:</w:t>
      </w:r>
    </w:p>
    <w:p w:rsidR="001723B4" w:rsidRPr="005672E0" w:rsidRDefault="001723B4" w:rsidP="005672E0">
      <w:pPr>
        <w:autoSpaceDE w:val="0"/>
        <w:autoSpaceDN w:val="0"/>
        <w:adjustRightInd w:val="0"/>
        <w:spacing w:line="360" w:lineRule="auto"/>
        <w:ind w:firstLine="709"/>
        <w:jc w:val="both"/>
        <w:rPr>
          <w:sz w:val="28"/>
          <w:szCs w:val="28"/>
        </w:rPr>
      </w:pPr>
      <w:r w:rsidRPr="005672E0">
        <w:rPr>
          <w:sz w:val="28"/>
          <w:szCs w:val="28"/>
        </w:rPr>
        <w:t>–</w:t>
      </w:r>
      <w:r w:rsidRPr="005672E0">
        <w:rPr>
          <w:sz w:val="28"/>
          <w:szCs w:val="28"/>
        </w:rPr>
        <w:tab/>
        <w:t xml:space="preserve">о факте обращения пациента за медицинской помощью; </w:t>
      </w:r>
    </w:p>
    <w:p w:rsidR="001723B4" w:rsidRPr="005672E0" w:rsidRDefault="001723B4" w:rsidP="005672E0">
      <w:pPr>
        <w:autoSpaceDE w:val="0"/>
        <w:autoSpaceDN w:val="0"/>
        <w:adjustRightInd w:val="0"/>
        <w:spacing w:line="360" w:lineRule="auto"/>
        <w:ind w:firstLine="709"/>
        <w:jc w:val="both"/>
        <w:rPr>
          <w:sz w:val="28"/>
          <w:szCs w:val="28"/>
        </w:rPr>
      </w:pPr>
      <w:r w:rsidRPr="005672E0">
        <w:rPr>
          <w:sz w:val="28"/>
          <w:szCs w:val="28"/>
        </w:rPr>
        <w:t>–</w:t>
      </w:r>
      <w:r w:rsidRPr="005672E0">
        <w:rPr>
          <w:sz w:val="28"/>
          <w:szCs w:val="28"/>
        </w:rPr>
        <w:tab/>
        <w:t>о состоянии здоровья пациента;</w:t>
      </w:r>
    </w:p>
    <w:p w:rsidR="001723B4" w:rsidRPr="005672E0" w:rsidRDefault="001723B4" w:rsidP="005672E0">
      <w:pPr>
        <w:autoSpaceDE w:val="0"/>
        <w:autoSpaceDN w:val="0"/>
        <w:adjustRightInd w:val="0"/>
        <w:spacing w:line="360" w:lineRule="auto"/>
        <w:ind w:firstLine="709"/>
        <w:jc w:val="both"/>
        <w:rPr>
          <w:sz w:val="28"/>
          <w:szCs w:val="28"/>
        </w:rPr>
      </w:pPr>
      <w:r w:rsidRPr="005672E0">
        <w:rPr>
          <w:sz w:val="28"/>
          <w:szCs w:val="28"/>
        </w:rPr>
        <w:t>–</w:t>
      </w:r>
      <w:r w:rsidRPr="005672E0">
        <w:rPr>
          <w:sz w:val="28"/>
          <w:szCs w:val="28"/>
        </w:rPr>
        <w:tab/>
        <w:t>о диагнозе заболевания пациента;</w:t>
      </w:r>
    </w:p>
    <w:p w:rsidR="001723B4" w:rsidRPr="005672E0" w:rsidRDefault="001723B4" w:rsidP="005672E0">
      <w:pPr>
        <w:autoSpaceDE w:val="0"/>
        <w:autoSpaceDN w:val="0"/>
        <w:adjustRightInd w:val="0"/>
        <w:spacing w:line="360" w:lineRule="auto"/>
        <w:ind w:firstLine="709"/>
        <w:jc w:val="both"/>
        <w:rPr>
          <w:sz w:val="28"/>
          <w:szCs w:val="28"/>
        </w:rPr>
      </w:pPr>
      <w:r w:rsidRPr="005672E0">
        <w:rPr>
          <w:sz w:val="28"/>
          <w:szCs w:val="28"/>
        </w:rPr>
        <w:t>–</w:t>
      </w:r>
      <w:r w:rsidRPr="005672E0">
        <w:rPr>
          <w:sz w:val="28"/>
          <w:szCs w:val="28"/>
        </w:rPr>
        <w:tab/>
        <w:t xml:space="preserve">другие сведения, полученные при </w:t>
      </w:r>
      <w:r w:rsidR="00DB47FE" w:rsidRPr="005672E0">
        <w:rPr>
          <w:sz w:val="28"/>
          <w:szCs w:val="28"/>
        </w:rPr>
        <w:t>обследовании и лечении пациента, в том числе фото до и после процедур (лечения) для оценки качества и его  эффективности.</w:t>
      </w:r>
    </w:p>
    <w:p w:rsidR="003A3309" w:rsidRPr="00F21BC2" w:rsidRDefault="001723B4" w:rsidP="005672E0">
      <w:pPr>
        <w:autoSpaceDE w:val="0"/>
        <w:autoSpaceDN w:val="0"/>
        <w:adjustRightInd w:val="0"/>
        <w:spacing w:line="360" w:lineRule="auto"/>
        <w:ind w:firstLine="539"/>
        <w:jc w:val="both"/>
        <w:outlineLvl w:val="1"/>
        <w:rPr>
          <w:sz w:val="28"/>
          <w:szCs w:val="28"/>
        </w:rPr>
      </w:pPr>
      <w:r w:rsidRPr="005672E0">
        <w:rPr>
          <w:sz w:val="28"/>
          <w:szCs w:val="28"/>
        </w:rPr>
        <w:t>2.2.</w:t>
      </w:r>
      <w:r w:rsidR="00152981" w:rsidRPr="005672E0">
        <w:rPr>
          <w:sz w:val="28"/>
          <w:szCs w:val="28"/>
        </w:rPr>
        <w:t xml:space="preserve"> </w:t>
      </w:r>
      <w:r w:rsidRPr="005672E0">
        <w:rPr>
          <w:sz w:val="28"/>
          <w:szCs w:val="28"/>
        </w:rPr>
        <w:t xml:space="preserve">К персональным данным пациента </w:t>
      </w:r>
      <w:r w:rsidR="002E1EC3">
        <w:rPr>
          <w:sz w:val="28"/>
          <w:szCs w:val="28"/>
        </w:rPr>
        <w:t>ООО «</w:t>
      </w:r>
      <w:r w:rsidR="002E1EC3">
        <w:t>АКАР</w:t>
      </w:r>
      <w:r w:rsidR="00DB47FE" w:rsidRPr="005672E0">
        <w:rPr>
          <w:sz w:val="28"/>
          <w:szCs w:val="28"/>
        </w:rPr>
        <w:t xml:space="preserve">» </w:t>
      </w:r>
      <w:r w:rsidRPr="005672E0">
        <w:rPr>
          <w:sz w:val="28"/>
          <w:szCs w:val="28"/>
        </w:rPr>
        <w:t>относятся</w:t>
      </w:r>
      <w:r w:rsidR="009D1B75" w:rsidRPr="005672E0">
        <w:rPr>
          <w:sz w:val="28"/>
          <w:szCs w:val="28"/>
        </w:rPr>
        <w:t xml:space="preserve"> </w:t>
      </w:r>
      <w:r w:rsidR="00DB47FE" w:rsidRPr="005672E0">
        <w:rPr>
          <w:sz w:val="28"/>
          <w:szCs w:val="28"/>
        </w:rPr>
        <w:t>ФИО, число, месяц и год рождения, пол, паспортные данные, адрес, контактный телефон, адрес электронной почты</w:t>
      </w:r>
      <w:r w:rsidR="00152981" w:rsidRPr="005672E0">
        <w:rPr>
          <w:sz w:val="28"/>
          <w:szCs w:val="28"/>
        </w:rPr>
        <w:t xml:space="preserve">. При посещении клиники до подписания договора на оказание </w:t>
      </w:r>
      <w:proofErr w:type="spellStart"/>
      <w:r w:rsidR="00152981" w:rsidRPr="005672E0">
        <w:rPr>
          <w:sz w:val="28"/>
          <w:szCs w:val="28"/>
        </w:rPr>
        <w:t>мед.услуг</w:t>
      </w:r>
      <w:proofErr w:type="spellEnd"/>
      <w:r w:rsidR="00152981" w:rsidRPr="005672E0">
        <w:rPr>
          <w:sz w:val="28"/>
          <w:szCs w:val="28"/>
        </w:rPr>
        <w:t xml:space="preserve">, клиент подписывает согласие на обработку ПД  </w:t>
      </w:r>
      <w:r w:rsidR="00152981" w:rsidRPr="00F21BC2">
        <w:rPr>
          <w:sz w:val="28"/>
          <w:szCs w:val="28"/>
        </w:rPr>
        <w:t>(приложение 1)</w:t>
      </w:r>
    </w:p>
    <w:p w:rsidR="001723B4" w:rsidRDefault="001723B4" w:rsidP="005672E0">
      <w:pPr>
        <w:autoSpaceDE w:val="0"/>
        <w:autoSpaceDN w:val="0"/>
        <w:adjustRightInd w:val="0"/>
        <w:spacing w:line="360" w:lineRule="auto"/>
        <w:ind w:firstLine="540"/>
        <w:jc w:val="both"/>
        <w:outlineLvl w:val="1"/>
        <w:rPr>
          <w:sz w:val="28"/>
          <w:szCs w:val="28"/>
        </w:rPr>
      </w:pPr>
      <w:r w:rsidRPr="005672E0">
        <w:rPr>
          <w:sz w:val="28"/>
          <w:szCs w:val="28"/>
        </w:rPr>
        <w:t>2.3.</w:t>
      </w:r>
      <w:r w:rsidRPr="005672E0">
        <w:rPr>
          <w:sz w:val="28"/>
          <w:szCs w:val="28"/>
        </w:rPr>
        <w:tab/>
      </w:r>
      <w:r w:rsidR="000D4EC7" w:rsidRPr="005672E0">
        <w:rPr>
          <w:sz w:val="28"/>
          <w:szCs w:val="28"/>
        </w:rPr>
        <w:t xml:space="preserve">Целями обработки ПД клиентов являются оказание медицинских услуг; исполнение договора на оказание медицинских услуг; идентификация стороны в рамках договора на оказание медицинских услуг; поддержание связи с субъектом </w:t>
      </w:r>
      <w:r w:rsidR="00BE6DC8" w:rsidRPr="005672E0">
        <w:rPr>
          <w:sz w:val="28"/>
          <w:szCs w:val="28"/>
        </w:rPr>
        <w:t>ПД; обработка жалоб и запросов.</w:t>
      </w:r>
      <w:r w:rsidRPr="005672E0">
        <w:rPr>
          <w:sz w:val="28"/>
          <w:szCs w:val="28"/>
        </w:rPr>
        <w:t xml:space="preserve"> </w:t>
      </w:r>
    </w:p>
    <w:p w:rsidR="002E1EC3" w:rsidRDefault="002E1EC3" w:rsidP="005672E0">
      <w:pPr>
        <w:autoSpaceDE w:val="0"/>
        <w:autoSpaceDN w:val="0"/>
        <w:adjustRightInd w:val="0"/>
        <w:spacing w:line="360" w:lineRule="auto"/>
        <w:ind w:firstLine="540"/>
        <w:jc w:val="both"/>
        <w:outlineLvl w:val="1"/>
        <w:rPr>
          <w:sz w:val="28"/>
          <w:szCs w:val="28"/>
        </w:rPr>
      </w:pPr>
    </w:p>
    <w:p w:rsidR="002E1EC3" w:rsidRPr="005672E0" w:rsidRDefault="002E1EC3" w:rsidP="005672E0">
      <w:pPr>
        <w:autoSpaceDE w:val="0"/>
        <w:autoSpaceDN w:val="0"/>
        <w:adjustRightInd w:val="0"/>
        <w:spacing w:line="360" w:lineRule="auto"/>
        <w:ind w:firstLine="540"/>
        <w:jc w:val="both"/>
        <w:outlineLvl w:val="1"/>
        <w:rPr>
          <w:sz w:val="28"/>
          <w:szCs w:val="28"/>
        </w:rPr>
      </w:pPr>
    </w:p>
    <w:p w:rsidR="000D4EC7" w:rsidRPr="00675F11" w:rsidRDefault="000D4EC7" w:rsidP="005672E0">
      <w:pPr>
        <w:pStyle w:val="ConsPlusNormal"/>
        <w:spacing w:line="360" w:lineRule="auto"/>
        <w:jc w:val="center"/>
        <w:rPr>
          <w:rFonts w:ascii="Times New Roman" w:hAnsi="Times New Roman" w:cs="Times New Roman"/>
          <w:b/>
          <w:sz w:val="28"/>
          <w:szCs w:val="28"/>
        </w:rPr>
      </w:pPr>
      <w:r w:rsidRPr="00675F11">
        <w:rPr>
          <w:rFonts w:ascii="Times New Roman" w:hAnsi="Times New Roman" w:cs="Times New Roman"/>
          <w:b/>
          <w:sz w:val="28"/>
          <w:szCs w:val="28"/>
        </w:rPr>
        <w:lastRenderedPageBreak/>
        <w:t>3. Основные условия проведения обработки</w:t>
      </w:r>
    </w:p>
    <w:p w:rsidR="000D4EC7" w:rsidRPr="00675F11" w:rsidRDefault="000D4EC7" w:rsidP="005672E0">
      <w:pPr>
        <w:pStyle w:val="ConsPlusNormal"/>
        <w:spacing w:line="360" w:lineRule="auto"/>
        <w:jc w:val="center"/>
        <w:rPr>
          <w:rFonts w:ascii="Times New Roman" w:hAnsi="Times New Roman" w:cs="Times New Roman"/>
          <w:b/>
          <w:sz w:val="28"/>
          <w:szCs w:val="28"/>
        </w:rPr>
      </w:pPr>
      <w:r w:rsidRPr="00675F11">
        <w:rPr>
          <w:rFonts w:ascii="Times New Roman" w:hAnsi="Times New Roman" w:cs="Times New Roman"/>
          <w:b/>
          <w:sz w:val="28"/>
          <w:szCs w:val="28"/>
        </w:rPr>
        <w:t>персональных дан</w:t>
      </w:r>
      <w:r w:rsidR="002E1EC3">
        <w:rPr>
          <w:rFonts w:ascii="Times New Roman" w:hAnsi="Times New Roman" w:cs="Times New Roman"/>
          <w:b/>
          <w:sz w:val="28"/>
          <w:szCs w:val="28"/>
        </w:rPr>
        <w:t>ных пациентов</w:t>
      </w:r>
    </w:p>
    <w:p w:rsidR="000D4EC7" w:rsidRPr="005672E0" w:rsidRDefault="000D4EC7" w:rsidP="005672E0">
      <w:pPr>
        <w:pStyle w:val="ConsPlusNormal"/>
        <w:spacing w:line="360" w:lineRule="auto"/>
        <w:jc w:val="both"/>
        <w:rPr>
          <w:rFonts w:ascii="Times New Roman" w:hAnsi="Times New Roman" w:cs="Times New Roman"/>
          <w:sz w:val="28"/>
          <w:szCs w:val="28"/>
        </w:rPr>
      </w:pP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3.1. При обработке персональных данных клиентов Общество исходит из следующих принципов:</w:t>
      </w: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1) обработка персональных данных имеет место на законной и справедливой основе;</w:t>
      </w: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4)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75F11"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 xml:space="preserve">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 xml:space="preserve">3.2. Общество не имеет права получать и обрабатывать персональные данные клиента о его политических, религиозных и иных убеждениях и частной жизни. </w:t>
      </w: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3.3. Общество не имеет права получать и обрабатывать персональные данные клиента о его членстве в общественных объединениях или его профсоюзной деятельности.</w:t>
      </w:r>
    </w:p>
    <w:p w:rsidR="000D4EC7" w:rsidRPr="005672E0" w:rsidRDefault="000D4EC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3.4. Общество не имеет права получать и обрабатывать персональные данные работника о его расовой и национальной принадлежности, интимной жизни, религиозной принадлежности и философских взглядах.</w:t>
      </w:r>
    </w:p>
    <w:p w:rsidR="000D4EC7" w:rsidRPr="005672E0" w:rsidRDefault="00BE6DC8" w:rsidP="005672E0">
      <w:pPr>
        <w:pStyle w:val="ConsPlusNormal"/>
        <w:spacing w:line="360" w:lineRule="auto"/>
        <w:ind w:firstLine="539"/>
        <w:jc w:val="both"/>
        <w:rPr>
          <w:rFonts w:ascii="Times New Roman" w:hAnsi="Times New Roman" w:cs="Times New Roman"/>
          <w:sz w:val="28"/>
          <w:szCs w:val="28"/>
        </w:rPr>
      </w:pPr>
      <w:r w:rsidRPr="005672E0">
        <w:rPr>
          <w:rFonts w:ascii="Times New Roman" w:hAnsi="Times New Roman" w:cs="Times New Roman"/>
          <w:sz w:val="28"/>
          <w:szCs w:val="28"/>
        </w:rPr>
        <w:t>3.5</w:t>
      </w:r>
      <w:r w:rsidR="000D4EC7" w:rsidRPr="005672E0">
        <w:rPr>
          <w:rFonts w:ascii="Times New Roman" w:hAnsi="Times New Roman" w:cs="Times New Roman"/>
          <w:sz w:val="28"/>
          <w:szCs w:val="28"/>
        </w:rPr>
        <w:t xml:space="preserve">. Работники </w:t>
      </w:r>
      <w:r w:rsidR="00BC5261" w:rsidRPr="005672E0">
        <w:rPr>
          <w:rFonts w:ascii="Times New Roman" w:hAnsi="Times New Roman" w:cs="Times New Roman"/>
          <w:sz w:val="28"/>
          <w:szCs w:val="28"/>
        </w:rPr>
        <w:t xml:space="preserve">Общества </w:t>
      </w:r>
      <w:r w:rsidR="000D4EC7" w:rsidRPr="005672E0">
        <w:rPr>
          <w:rFonts w:ascii="Times New Roman" w:hAnsi="Times New Roman" w:cs="Times New Roman"/>
          <w:sz w:val="28"/>
          <w:szCs w:val="28"/>
        </w:rPr>
        <w:t>или их представители должны быть ознакомлены под роспись с документами организации, устанавливающими порядок обрабо</w:t>
      </w:r>
      <w:r w:rsidR="002E1EC3">
        <w:rPr>
          <w:rFonts w:ascii="Times New Roman" w:hAnsi="Times New Roman" w:cs="Times New Roman"/>
          <w:sz w:val="28"/>
          <w:szCs w:val="28"/>
        </w:rPr>
        <w:t>тки персональных данных пациентов</w:t>
      </w:r>
      <w:r w:rsidR="000D4EC7" w:rsidRPr="005672E0">
        <w:rPr>
          <w:rFonts w:ascii="Times New Roman" w:hAnsi="Times New Roman" w:cs="Times New Roman"/>
          <w:sz w:val="28"/>
          <w:szCs w:val="28"/>
        </w:rPr>
        <w:t xml:space="preserve">, в том числе с настоящим положением. Ознакомление производится путем проставления подписи </w:t>
      </w:r>
      <w:r w:rsidR="000D4EC7" w:rsidRPr="005672E0">
        <w:rPr>
          <w:rFonts w:ascii="Times New Roman" w:hAnsi="Times New Roman" w:cs="Times New Roman"/>
          <w:sz w:val="28"/>
          <w:szCs w:val="28"/>
        </w:rPr>
        <w:lastRenderedPageBreak/>
        <w:t>работника в листе ознакомления, являющемся неотъемлемой частью настоящего положения, рядом с наименованием его должности и указанием даты ознакомления. Работники и их представители не должны уклоняться от ознакомления с настоящим положением.</w:t>
      </w:r>
    </w:p>
    <w:p w:rsidR="008729F9" w:rsidRPr="005672E0" w:rsidRDefault="008729F9" w:rsidP="005672E0">
      <w:pPr>
        <w:pStyle w:val="ConsPlusNormal"/>
        <w:spacing w:line="360" w:lineRule="auto"/>
        <w:jc w:val="center"/>
        <w:rPr>
          <w:rFonts w:ascii="Times New Roman" w:hAnsi="Times New Roman" w:cs="Times New Roman"/>
          <w:b/>
          <w:sz w:val="28"/>
          <w:szCs w:val="28"/>
        </w:rPr>
      </w:pPr>
      <w:r w:rsidRPr="005672E0">
        <w:rPr>
          <w:rFonts w:ascii="Times New Roman" w:hAnsi="Times New Roman" w:cs="Times New Roman"/>
          <w:sz w:val="28"/>
          <w:szCs w:val="28"/>
        </w:rPr>
        <w:t xml:space="preserve">4. </w:t>
      </w:r>
      <w:r w:rsidRPr="005672E0">
        <w:rPr>
          <w:rFonts w:ascii="Times New Roman" w:hAnsi="Times New Roman" w:cs="Times New Roman"/>
          <w:b/>
          <w:sz w:val="28"/>
          <w:szCs w:val="28"/>
        </w:rPr>
        <w:t>Хранение, использование и доступ к персональным данным работников</w:t>
      </w:r>
    </w:p>
    <w:p w:rsidR="00BC5261" w:rsidRPr="005672E0" w:rsidRDefault="008729F9" w:rsidP="005672E0">
      <w:pPr>
        <w:pStyle w:val="ConsPlusNormal"/>
        <w:spacing w:line="360" w:lineRule="auto"/>
        <w:ind w:firstLine="539"/>
        <w:jc w:val="both"/>
        <w:rPr>
          <w:rFonts w:ascii="Times New Roman" w:hAnsi="Times New Roman" w:cs="Times New Roman"/>
          <w:sz w:val="28"/>
          <w:szCs w:val="28"/>
        </w:rPr>
      </w:pPr>
      <w:r w:rsidRPr="005672E0">
        <w:rPr>
          <w:rFonts w:ascii="Times New Roman" w:hAnsi="Times New Roman" w:cs="Times New Roman"/>
          <w:sz w:val="28"/>
          <w:szCs w:val="28"/>
        </w:rPr>
        <w:t xml:space="preserve">4.1. </w:t>
      </w:r>
      <w:r w:rsidR="002E1EC3">
        <w:rPr>
          <w:rFonts w:ascii="Times New Roman" w:hAnsi="Times New Roman" w:cs="Times New Roman"/>
          <w:sz w:val="28"/>
          <w:szCs w:val="28"/>
        </w:rPr>
        <w:t>В ООО «АКАР</w:t>
      </w:r>
      <w:r w:rsidR="00BC5261" w:rsidRPr="005672E0">
        <w:rPr>
          <w:rFonts w:ascii="Times New Roman" w:hAnsi="Times New Roman" w:cs="Times New Roman"/>
          <w:sz w:val="28"/>
          <w:szCs w:val="28"/>
        </w:rPr>
        <w:t>» проводится без использования средств автоматизации обработка персональных данных, а именно  сбор, запись, хранение (в электронном виде и на бумажном носителе), уточнение (обновление, изменение) персональных данных, использование, удаление, уничтожение.</w:t>
      </w:r>
    </w:p>
    <w:p w:rsidR="008729F9" w:rsidRDefault="008729F9" w:rsidP="005672E0">
      <w:pPr>
        <w:pStyle w:val="ConsPlusNormal"/>
        <w:spacing w:line="360" w:lineRule="auto"/>
        <w:ind w:firstLine="539"/>
        <w:jc w:val="both"/>
        <w:rPr>
          <w:rFonts w:ascii="Times New Roman" w:hAnsi="Times New Roman" w:cs="Times New Roman"/>
          <w:sz w:val="28"/>
          <w:szCs w:val="28"/>
        </w:rPr>
      </w:pPr>
      <w:r w:rsidRPr="005672E0">
        <w:rPr>
          <w:rFonts w:ascii="Times New Roman" w:hAnsi="Times New Roman" w:cs="Times New Roman"/>
          <w:sz w:val="28"/>
          <w:szCs w:val="28"/>
        </w:rPr>
        <w:t>4.2. Работники следующих должностей ООО «А</w:t>
      </w:r>
      <w:r w:rsidR="002E1EC3">
        <w:rPr>
          <w:rFonts w:ascii="Times New Roman" w:hAnsi="Times New Roman" w:cs="Times New Roman"/>
          <w:sz w:val="28"/>
          <w:szCs w:val="28"/>
        </w:rPr>
        <w:t>КАР</w:t>
      </w:r>
      <w:r w:rsidRPr="005672E0">
        <w:rPr>
          <w:rFonts w:ascii="Times New Roman" w:hAnsi="Times New Roman" w:cs="Times New Roman"/>
          <w:sz w:val="28"/>
          <w:szCs w:val="28"/>
        </w:rPr>
        <w:t xml:space="preserve">» имеют доступ к информации ограниченного доступа, а также возможность ее обработки – главный врач, врачи, медицинские сестры, </w:t>
      </w:r>
      <w:r w:rsidR="000B3ACC">
        <w:rPr>
          <w:rFonts w:ascii="Times New Roman" w:hAnsi="Times New Roman" w:cs="Times New Roman"/>
          <w:sz w:val="28"/>
          <w:szCs w:val="28"/>
        </w:rPr>
        <w:t>медиц</w:t>
      </w:r>
      <w:r w:rsidR="002E1EC3">
        <w:rPr>
          <w:rFonts w:ascii="Times New Roman" w:hAnsi="Times New Roman" w:cs="Times New Roman"/>
          <w:sz w:val="28"/>
          <w:szCs w:val="28"/>
        </w:rPr>
        <w:t>инские регистраторы</w:t>
      </w:r>
      <w:r w:rsidR="000B3ACC">
        <w:rPr>
          <w:rFonts w:ascii="Times New Roman" w:hAnsi="Times New Roman" w:cs="Times New Roman"/>
          <w:sz w:val="28"/>
          <w:szCs w:val="28"/>
        </w:rPr>
        <w:t xml:space="preserve">. </w:t>
      </w:r>
      <w:r w:rsidR="002E1EC3">
        <w:rPr>
          <w:rFonts w:ascii="Times New Roman" w:hAnsi="Times New Roman" w:cs="Times New Roman"/>
          <w:sz w:val="28"/>
          <w:szCs w:val="28"/>
        </w:rPr>
        <w:t>Директор</w:t>
      </w:r>
      <w:r w:rsidR="00F21BC2">
        <w:rPr>
          <w:rFonts w:ascii="Times New Roman" w:hAnsi="Times New Roman" w:cs="Times New Roman"/>
          <w:sz w:val="28"/>
          <w:szCs w:val="28"/>
        </w:rPr>
        <w:t xml:space="preserve"> </w:t>
      </w:r>
      <w:r w:rsidR="002E1EC3">
        <w:rPr>
          <w:rFonts w:ascii="Times New Roman" w:hAnsi="Times New Roman" w:cs="Times New Roman"/>
          <w:sz w:val="28"/>
          <w:szCs w:val="28"/>
        </w:rPr>
        <w:t xml:space="preserve"> имее</w:t>
      </w:r>
      <w:r w:rsidR="00F21BC2">
        <w:rPr>
          <w:rFonts w:ascii="Times New Roman" w:hAnsi="Times New Roman" w:cs="Times New Roman"/>
          <w:sz w:val="28"/>
          <w:szCs w:val="28"/>
        </w:rPr>
        <w:t>т доступ к архивным документам на бумажном носителе для их ответственного хранения и уничтожения.</w:t>
      </w:r>
    </w:p>
    <w:tbl>
      <w:tblPr>
        <w:tblStyle w:val="a6"/>
        <w:tblW w:w="10490" w:type="dxa"/>
        <w:tblInd w:w="-459" w:type="dxa"/>
        <w:tblLayout w:type="fixed"/>
        <w:tblLook w:val="04A0" w:firstRow="1" w:lastRow="0" w:firstColumn="1" w:lastColumn="0" w:noHBand="0" w:noVBand="1"/>
      </w:tblPr>
      <w:tblGrid>
        <w:gridCol w:w="1843"/>
        <w:gridCol w:w="1843"/>
        <w:gridCol w:w="1984"/>
        <w:gridCol w:w="1134"/>
        <w:gridCol w:w="1843"/>
        <w:gridCol w:w="1843"/>
      </w:tblGrid>
      <w:tr w:rsidR="00F21BC2" w:rsidRPr="0042194C" w:rsidTr="00F21BC2">
        <w:tc>
          <w:tcPr>
            <w:tcW w:w="1843" w:type="dxa"/>
          </w:tcPr>
          <w:p w:rsidR="00F21BC2" w:rsidRPr="00F21BC2" w:rsidRDefault="00F21BC2" w:rsidP="002E1EC3">
            <w:pPr>
              <w:rPr>
                <w:b/>
                <w:sz w:val="20"/>
                <w:szCs w:val="20"/>
              </w:rPr>
            </w:pPr>
            <w:r w:rsidRPr="00F21BC2">
              <w:rPr>
                <w:b/>
                <w:sz w:val="20"/>
                <w:szCs w:val="20"/>
              </w:rPr>
              <w:t xml:space="preserve">Наименование </w:t>
            </w:r>
          </w:p>
        </w:tc>
        <w:tc>
          <w:tcPr>
            <w:tcW w:w="1843" w:type="dxa"/>
          </w:tcPr>
          <w:p w:rsidR="00F21BC2" w:rsidRPr="00F21BC2" w:rsidRDefault="00F21BC2" w:rsidP="002E1EC3">
            <w:pPr>
              <w:rPr>
                <w:b/>
                <w:sz w:val="20"/>
                <w:szCs w:val="20"/>
              </w:rPr>
            </w:pPr>
            <w:r w:rsidRPr="00F21BC2">
              <w:rPr>
                <w:b/>
                <w:sz w:val="20"/>
                <w:szCs w:val="20"/>
              </w:rPr>
              <w:t>Место хранения бумажных носителей</w:t>
            </w:r>
          </w:p>
        </w:tc>
        <w:tc>
          <w:tcPr>
            <w:tcW w:w="1984" w:type="dxa"/>
          </w:tcPr>
          <w:p w:rsidR="00F21BC2" w:rsidRPr="00F21BC2" w:rsidRDefault="00F21BC2" w:rsidP="002E1EC3">
            <w:pPr>
              <w:rPr>
                <w:b/>
                <w:sz w:val="20"/>
                <w:szCs w:val="20"/>
              </w:rPr>
            </w:pPr>
            <w:r w:rsidRPr="00F21BC2">
              <w:rPr>
                <w:b/>
                <w:sz w:val="20"/>
                <w:szCs w:val="20"/>
              </w:rPr>
              <w:t>Доступ к данным на бумажных носителях</w:t>
            </w:r>
          </w:p>
        </w:tc>
        <w:tc>
          <w:tcPr>
            <w:tcW w:w="1134" w:type="dxa"/>
          </w:tcPr>
          <w:p w:rsidR="00F21BC2" w:rsidRPr="00F21BC2" w:rsidRDefault="00F21BC2" w:rsidP="002E1EC3">
            <w:pPr>
              <w:rPr>
                <w:b/>
                <w:sz w:val="20"/>
                <w:szCs w:val="20"/>
              </w:rPr>
            </w:pPr>
            <w:r w:rsidRPr="00F21BC2">
              <w:rPr>
                <w:b/>
                <w:sz w:val="20"/>
                <w:szCs w:val="20"/>
              </w:rPr>
              <w:t>Ответственный за хранение ключа</w:t>
            </w:r>
          </w:p>
        </w:tc>
        <w:tc>
          <w:tcPr>
            <w:tcW w:w="1843" w:type="dxa"/>
          </w:tcPr>
          <w:p w:rsidR="00F21BC2" w:rsidRPr="00F21BC2" w:rsidRDefault="00F21BC2" w:rsidP="002E1EC3">
            <w:pPr>
              <w:rPr>
                <w:b/>
                <w:sz w:val="20"/>
                <w:szCs w:val="20"/>
              </w:rPr>
            </w:pPr>
            <w:r w:rsidRPr="00F21BC2">
              <w:rPr>
                <w:b/>
                <w:sz w:val="20"/>
                <w:szCs w:val="20"/>
              </w:rPr>
              <w:t>Место обработки и хранения инфо в ИСПД</w:t>
            </w:r>
          </w:p>
        </w:tc>
        <w:tc>
          <w:tcPr>
            <w:tcW w:w="1843" w:type="dxa"/>
          </w:tcPr>
          <w:p w:rsidR="00F21BC2" w:rsidRPr="00F21BC2" w:rsidRDefault="00F21BC2" w:rsidP="002E1EC3">
            <w:pPr>
              <w:rPr>
                <w:b/>
                <w:sz w:val="20"/>
                <w:szCs w:val="20"/>
              </w:rPr>
            </w:pPr>
            <w:r w:rsidRPr="00F21BC2">
              <w:rPr>
                <w:b/>
                <w:sz w:val="20"/>
                <w:szCs w:val="20"/>
              </w:rPr>
              <w:t>Доступ к ПД в ИСПД</w:t>
            </w:r>
          </w:p>
        </w:tc>
      </w:tr>
      <w:tr w:rsidR="00F21BC2" w:rsidTr="00F21BC2">
        <w:tc>
          <w:tcPr>
            <w:tcW w:w="1843" w:type="dxa"/>
          </w:tcPr>
          <w:p w:rsidR="00F21BC2" w:rsidRPr="00F21BC2" w:rsidRDefault="00F21BC2" w:rsidP="002E1EC3">
            <w:pPr>
              <w:rPr>
                <w:sz w:val="20"/>
                <w:szCs w:val="20"/>
              </w:rPr>
            </w:pPr>
            <w:r w:rsidRPr="00F21BC2">
              <w:rPr>
                <w:sz w:val="20"/>
                <w:szCs w:val="20"/>
              </w:rPr>
              <w:t xml:space="preserve">Медицинские карты </w:t>
            </w:r>
            <w:r w:rsidR="002E1EC3">
              <w:rPr>
                <w:sz w:val="20"/>
                <w:szCs w:val="20"/>
              </w:rPr>
              <w:t>пациентов</w:t>
            </w:r>
            <w:r w:rsidRPr="00F21BC2">
              <w:rPr>
                <w:sz w:val="20"/>
                <w:szCs w:val="20"/>
              </w:rPr>
              <w:t xml:space="preserve"> (текущие)</w:t>
            </w:r>
          </w:p>
        </w:tc>
        <w:tc>
          <w:tcPr>
            <w:tcW w:w="1843" w:type="dxa"/>
          </w:tcPr>
          <w:p w:rsidR="00F21BC2" w:rsidRPr="00F21BC2" w:rsidRDefault="002E1EC3" w:rsidP="002E1EC3">
            <w:pPr>
              <w:rPr>
                <w:sz w:val="20"/>
                <w:szCs w:val="20"/>
              </w:rPr>
            </w:pPr>
            <w:r w:rsidRPr="00F21BC2">
              <w:rPr>
                <w:sz w:val="20"/>
                <w:szCs w:val="20"/>
              </w:rPr>
              <w:t>Ш</w:t>
            </w:r>
            <w:r w:rsidR="00F21BC2" w:rsidRPr="00F21BC2">
              <w:rPr>
                <w:sz w:val="20"/>
                <w:szCs w:val="20"/>
              </w:rPr>
              <w:t>каф</w:t>
            </w:r>
            <w:r w:rsidR="00554A0B">
              <w:rPr>
                <w:sz w:val="20"/>
                <w:szCs w:val="20"/>
              </w:rPr>
              <w:t>ы</w:t>
            </w:r>
            <w:r>
              <w:rPr>
                <w:sz w:val="20"/>
                <w:szCs w:val="20"/>
              </w:rPr>
              <w:t xml:space="preserve"> </w:t>
            </w:r>
            <w:r w:rsidR="00F21BC2" w:rsidRPr="00F21BC2">
              <w:rPr>
                <w:sz w:val="20"/>
                <w:szCs w:val="20"/>
              </w:rPr>
              <w:t xml:space="preserve">закрывающиеся на ключ ( в регистратуре и </w:t>
            </w:r>
            <w:proofErr w:type="spellStart"/>
            <w:r w:rsidR="00F21BC2" w:rsidRPr="00F21BC2">
              <w:rPr>
                <w:sz w:val="20"/>
                <w:szCs w:val="20"/>
              </w:rPr>
              <w:t>каб.гл.врача</w:t>
            </w:r>
            <w:proofErr w:type="spellEnd"/>
            <w:r w:rsidR="00F21BC2" w:rsidRPr="00F21BC2">
              <w:rPr>
                <w:sz w:val="20"/>
                <w:szCs w:val="20"/>
              </w:rPr>
              <w:t>)</w:t>
            </w:r>
          </w:p>
          <w:p w:rsidR="00F21BC2" w:rsidRPr="00F21BC2" w:rsidRDefault="00F21BC2" w:rsidP="002E1EC3">
            <w:pPr>
              <w:rPr>
                <w:sz w:val="20"/>
                <w:szCs w:val="20"/>
              </w:rPr>
            </w:pPr>
          </w:p>
        </w:tc>
        <w:tc>
          <w:tcPr>
            <w:tcW w:w="1984" w:type="dxa"/>
          </w:tcPr>
          <w:p w:rsidR="00F21BC2" w:rsidRPr="00F21BC2" w:rsidRDefault="00F21BC2" w:rsidP="002E1EC3">
            <w:pPr>
              <w:rPr>
                <w:sz w:val="20"/>
                <w:szCs w:val="20"/>
              </w:rPr>
            </w:pPr>
            <w:proofErr w:type="spellStart"/>
            <w:r w:rsidRPr="00F21BC2">
              <w:rPr>
                <w:sz w:val="20"/>
                <w:szCs w:val="20"/>
              </w:rPr>
              <w:t>Гл.врач</w:t>
            </w:r>
            <w:proofErr w:type="spellEnd"/>
            <w:r w:rsidRPr="00F21BC2">
              <w:rPr>
                <w:sz w:val="20"/>
                <w:szCs w:val="20"/>
              </w:rPr>
              <w:t xml:space="preserve">, </w:t>
            </w:r>
            <w:proofErr w:type="spellStart"/>
            <w:r w:rsidRPr="00F21BC2">
              <w:rPr>
                <w:sz w:val="20"/>
                <w:szCs w:val="20"/>
              </w:rPr>
              <w:t>мед.регистраторы</w:t>
            </w:r>
            <w:proofErr w:type="spellEnd"/>
          </w:p>
        </w:tc>
        <w:tc>
          <w:tcPr>
            <w:tcW w:w="1134" w:type="dxa"/>
          </w:tcPr>
          <w:p w:rsidR="00F21BC2" w:rsidRPr="00F21BC2" w:rsidRDefault="00F21BC2" w:rsidP="002E1EC3">
            <w:pPr>
              <w:rPr>
                <w:sz w:val="20"/>
                <w:szCs w:val="20"/>
              </w:rPr>
            </w:pPr>
            <w:r w:rsidRPr="00F21BC2">
              <w:rPr>
                <w:sz w:val="20"/>
                <w:szCs w:val="20"/>
              </w:rPr>
              <w:t xml:space="preserve">Медрегистратор </w:t>
            </w:r>
          </w:p>
        </w:tc>
        <w:tc>
          <w:tcPr>
            <w:tcW w:w="1843" w:type="dxa"/>
          </w:tcPr>
          <w:p w:rsidR="00F21BC2" w:rsidRPr="00F21BC2" w:rsidRDefault="002E1EC3" w:rsidP="002E1EC3">
            <w:pPr>
              <w:rPr>
                <w:sz w:val="20"/>
                <w:szCs w:val="20"/>
              </w:rPr>
            </w:pPr>
            <w:r>
              <w:rPr>
                <w:sz w:val="20"/>
                <w:szCs w:val="20"/>
              </w:rPr>
              <w:t>Компьютер №1</w:t>
            </w:r>
            <w:r w:rsidR="00F21BC2" w:rsidRPr="00F21BC2">
              <w:rPr>
                <w:sz w:val="20"/>
                <w:szCs w:val="20"/>
              </w:rPr>
              <w:t>(регистратура)</w:t>
            </w:r>
          </w:p>
        </w:tc>
        <w:tc>
          <w:tcPr>
            <w:tcW w:w="1843" w:type="dxa"/>
          </w:tcPr>
          <w:p w:rsidR="00A3343A" w:rsidRDefault="00F21BC2" w:rsidP="002E1EC3">
            <w:pPr>
              <w:rPr>
                <w:sz w:val="20"/>
                <w:szCs w:val="20"/>
              </w:rPr>
            </w:pPr>
            <w:proofErr w:type="spellStart"/>
            <w:r w:rsidRPr="00F21BC2">
              <w:rPr>
                <w:sz w:val="20"/>
                <w:szCs w:val="20"/>
              </w:rPr>
              <w:t>Гл.врач</w:t>
            </w:r>
            <w:proofErr w:type="spellEnd"/>
            <w:r w:rsidRPr="00F21BC2">
              <w:rPr>
                <w:sz w:val="20"/>
                <w:szCs w:val="20"/>
              </w:rPr>
              <w:t xml:space="preserve">, врачи, медсестры, медрегистраторы </w:t>
            </w:r>
            <w:r w:rsidR="00A3343A">
              <w:rPr>
                <w:sz w:val="20"/>
                <w:szCs w:val="20"/>
              </w:rPr>
              <w:t xml:space="preserve">, </w:t>
            </w:r>
            <w:r w:rsidR="000B3ACC">
              <w:rPr>
                <w:sz w:val="20"/>
                <w:szCs w:val="20"/>
              </w:rPr>
              <w:t>программист</w:t>
            </w:r>
          </w:p>
          <w:p w:rsidR="00F21BC2" w:rsidRPr="00F21BC2" w:rsidRDefault="00F21BC2" w:rsidP="002E1EC3">
            <w:pPr>
              <w:rPr>
                <w:sz w:val="20"/>
                <w:szCs w:val="20"/>
              </w:rPr>
            </w:pPr>
            <w:r w:rsidRPr="00F21BC2">
              <w:rPr>
                <w:sz w:val="20"/>
                <w:szCs w:val="20"/>
              </w:rPr>
              <w:t>через комп-р №</w:t>
            </w:r>
            <w:r w:rsidR="002E1EC3">
              <w:rPr>
                <w:sz w:val="20"/>
                <w:szCs w:val="20"/>
              </w:rPr>
              <w:t>1</w:t>
            </w:r>
          </w:p>
        </w:tc>
      </w:tr>
      <w:tr w:rsidR="00F21BC2" w:rsidTr="00F21BC2">
        <w:tc>
          <w:tcPr>
            <w:tcW w:w="1843" w:type="dxa"/>
          </w:tcPr>
          <w:p w:rsidR="00F21BC2" w:rsidRPr="00F21BC2" w:rsidRDefault="00F21BC2" w:rsidP="002E1EC3">
            <w:pPr>
              <w:rPr>
                <w:sz w:val="20"/>
                <w:szCs w:val="20"/>
              </w:rPr>
            </w:pPr>
            <w:r w:rsidRPr="00F21BC2">
              <w:rPr>
                <w:sz w:val="20"/>
                <w:szCs w:val="20"/>
              </w:rPr>
              <w:t>Медицинские карты клиентов (архивные)</w:t>
            </w:r>
          </w:p>
        </w:tc>
        <w:tc>
          <w:tcPr>
            <w:tcW w:w="1843" w:type="dxa"/>
          </w:tcPr>
          <w:p w:rsidR="00F21BC2" w:rsidRPr="00F21BC2" w:rsidRDefault="00F21BC2" w:rsidP="002E1EC3">
            <w:pPr>
              <w:rPr>
                <w:sz w:val="20"/>
                <w:szCs w:val="20"/>
              </w:rPr>
            </w:pPr>
            <w:r w:rsidRPr="00F21BC2">
              <w:rPr>
                <w:sz w:val="20"/>
                <w:szCs w:val="20"/>
              </w:rPr>
              <w:t xml:space="preserve">Архив ( в </w:t>
            </w:r>
            <w:r w:rsidR="002E1EC3">
              <w:rPr>
                <w:sz w:val="20"/>
                <w:szCs w:val="20"/>
              </w:rPr>
              <w:t xml:space="preserve">техническом </w:t>
            </w:r>
            <w:r w:rsidRPr="00F21BC2">
              <w:rPr>
                <w:sz w:val="20"/>
                <w:szCs w:val="20"/>
              </w:rPr>
              <w:t>помещении клиники)</w:t>
            </w:r>
          </w:p>
        </w:tc>
        <w:tc>
          <w:tcPr>
            <w:tcW w:w="1984" w:type="dxa"/>
          </w:tcPr>
          <w:p w:rsidR="00F21BC2" w:rsidRPr="00F21BC2" w:rsidRDefault="00F21BC2" w:rsidP="002E1EC3">
            <w:pPr>
              <w:rPr>
                <w:sz w:val="20"/>
                <w:szCs w:val="20"/>
              </w:rPr>
            </w:pPr>
            <w:proofErr w:type="spellStart"/>
            <w:r w:rsidRPr="00F21BC2">
              <w:rPr>
                <w:sz w:val="20"/>
                <w:szCs w:val="20"/>
              </w:rPr>
              <w:t>Гл.врач</w:t>
            </w:r>
            <w:proofErr w:type="spellEnd"/>
            <w:r w:rsidRPr="00F21BC2">
              <w:rPr>
                <w:sz w:val="20"/>
                <w:szCs w:val="20"/>
              </w:rPr>
              <w:t xml:space="preserve">, </w:t>
            </w:r>
            <w:proofErr w:type="spellStart"/>
            <w:r w:rsidRPr="00F21BC2">
              <w:rPr>
                <w:sz w:val="20"/>
                <w:szCs w:val="20"/>
              </w:rPr>
              <w:t>мед.регистраторы</w:t>
            </w:r>
            <w:proofErr w:type="spellEnd"/>
            <w:r w:rsidRPr="00F21BC2">
              <w:rPr>
                <w:sz w:val="20"/>
                <w:szCs w:val="20"/>
              </w:rPr>
              <w:t xml:space="preserve">, директор, </w:t>
            </w:r>
          </w:p>
        </w:tc>
        <w:tc>
          <w:tcPr>
            <w:tcW w:w="1134" w:type="dxa"/>
          </w:tcPr>
          <w:p w:rsidR="00F21BC2" w:rsidRPr="00F21BC2" w:rsidRDefault="00F21BC2" w:rsidP="002E1EC3">
            <w:pPr>
              <w:rPr>
                <w:sz w:val="20"/>
                <w:szCs w:val="20"/>
              </w:rPr>
            </w:pPr>
            <w:r w:rsidRPr="00F21BC2">
              <w:rPr>
                <w:sz w:val="20"/>
                <w:szCs w:val="20"/>
              </w:rPr>
              <w:t>директор</w:t>
            </w:r>
          </w:p>
        </w:tc>
        <w:tc>
          <w:tcPr>
            <w:tcW w:w="1843" w:type="dxa"/>
          </w:tcPr>
          <w:p w:rsidR="00F21BC2" w:rsidRPr="00F21BC2" w:rsidRDefault="002E1EC3" w:rsidP="002E1EC3">
            <w:pPr>
              <w:rPr>
                <w:sz w:val="20"/>
                <w:szCs w:val="20"/>
              </w:rPr>
            </w:pPr>
            <w:r>
              <w:rPr>
                <w:sz w:val="20"/>
                <w:szCs w:val="20"/>
              </w:rPr>
              <w:t>Компьютер №1</w:t>
            </w:r>
            <w:r w:rsidR="00F21BC2" w:rsidRPr="00F21BC2">
              <w:rPr>
                <w:sz w:val="20"/>
                <w:szCs w:val="20"/>
              </w:rPr>
              <w:t xml:space="preserve"> (регистратура)</w:t>
            </w:r>
          </w:p>
        </w:tc>
        <w:tc>
          <w:tcPr>
            <w:tcW w:w="1843" w:type="dxa"/>
          </w:tcPr>
          <w:p w:rsidR="00F21BC2" w:rsidRPr="00F21BC2" w:rsidRDefault="00F21BC2" w:rsidP="002E1EC3">
            <w:pPr>
              <w:rPr>
                <w:sz w:val="20"/>
                <w:szCs w:val="20"/>
              </w:rPr>
            </w:pPr>
            <w:proofErr w:type="spellStart"/>
            <w:r w:rsidRPr="00F21BC2">
              <w:rPr>
                <w:sz w:val="20"/>
                <w:szCs w:val="20"/>
              </w:rPr>
              <w:t>Гл.врач</w:t>
            </w:r>
            <w:proofErr w:type="spellEnd"/>
            <w:r w:rsidRPr="00F21BC2">
              <w:rPr>
                <w:sz w:val="20"/>
                <w:szCs w:val="20"/>
              </w:rPr>
              <w:t>, врачи, медсестры, медрегистраторы через комп-р №</w:t>
            </w:r>
            <w:r w:rsidR="002E1EC3">
              <w:rPr>
                <w:sz w:val="20"/>
                <w:szCs w:val="20"/>
              </w:rPr>
              <w:t>1</w:t>
            </w:r>
          </w:p>
        </w:tc>
      </w:tr>
      <w:tr w:rsidR="00554A0B" w:rsidTr="002E1EC3">
        <w:tc>
          <w:tcPr>
            <w:tcW w:w="1843" w:type="dxa"/>
          </w:tcPr>
          <w:p w:rsidR="00554A0B" w:rsidRPr="00F21BC2" w:rsidRDefault="00554A0B" w:rsidP="002E1EC3">
            <w:pPr>
              <w:rPr>
                <w:sz w:val="20"/>
                <w:szCs w:val="20"/>
              </w:rPr>
            </w:pPr>
            <w:r>
              <w:rPr>
                <w:sz w:val="20"/>
                <w:szCs w:val="20"/>
              </w:rPr>
              <w:t>Жалобы, обращения</w:t>
            </w:r>
          </w:p>
        </w:tc>
        <w:tc>
          <w:tcPr>
            <w:tcW w:w="1843" w:type="dxa"/>
          </w:tcPr>
          <w:p w:rsidR="00554A0B" w:rsidRPr="00F21BC2" w:rsidRDefault="002E1EC3" w:rsidP="00554A0B">
            <w:pPr>
              <w:rPr>
                <w:sz w:val="20"/>
                <w:szCs w:val="20"/>
              </w:rPr>
            </w:pPr>
            <w:r>
              <w:rPr>
                <w:sz w:val="20"/>
                <w:szCs w:val="20"/>
              </w:rPr>
              <w:t xml:space="preserve">Шкаф </w:t>
            </w:r>
            <w:r w:rsidR="00554A0B" w:rsidRPr="00F21BC2">
              <w:rPr>
                <w:sz w:val="20"/>
                <w:szCs w:val="20"/>
              </w:rPr>
              <w:t>закрывающи</w:t>
            </w:r>
            <w:r w:rsidR="00554A0B">
              <w:rPr>
                <w:sz w:val="20"/>
                <w:szCs w:val="20"/>
              </w:rPr>
              <w:t>й</w:t>
            </w:r>
            <w:r w:rsidR="00554A0B" w:rsidRPr="00F21BC2">
              <w:rPr>
                <w:sz w:val="20"/>
                <w:szCs w:val="20"/>
              </w:rPr>
              <w:t xml:space="preserve">ся на ключ ( в </w:t>
            </w:r>
            <w:proofErr w:type="spellStart"/>
            <w:r w:rsidR="00554A0B" w:rsidRPr="00F21BC2">
              <w:rPr>
                <w:sz w:val="20"/>
                <w:szCs w:val="20"/>
              </w:rPr>
              <w:t>каб.гл.врача</w:t>
            </w:r>
            <w:proofErr w:type="spellEnd"/>
            <w:r w:rsidR="00554A0B" w:rsidRPr="00F21BC2">
              <w:rPr>
                <w:sz w:val="20"/>
                <w:szCs w:val="20"/>
              </w:rPr>
              <w:t>)</w:t>
            </w:r>
          </w:p>
          <w:p w:rsidR="00554A0B" w:rsidRPr="00F21BC2" w:rsidRDefault="00554A0B" w:rsidP="002E1EC3">
            <w:pPr>
              <w:rPr>
                <w:sz w:val="20"/>
                <w:szCs w:val="20"/>
              </w:rPr>
            </w:pPr>
          </w:p>
        </w:tc>
        <w:tc>
          <w:tcPr>
            <w:tcW w:w="1984" w:type="dxa"/>
          </w:tcPr>
          <w:p w:rsidR="00554A0B" w:rsidRPr="00F21BC2" w:rsidRDefault="00554A0B" w:rsidP="002E1EC3">
            <w:pPr>
              <w:rPr>
                <w:sz w:val="20"/>
                <w:szCs w:val="20"/>
              </w:rPr>
            </w:pPr>
            <w:r>
              <w:rPr>
                <w:sz w:val="20"/>
                <w:szCs w:val="20"/>
              </w:rPr>
              <w:t xml:space="preserve">Директор, </w:t>
            </w:r>
            <w:proofErr w:type="spellStart"/>
            <w:r>
              <w:rPr>
                <w:sz w:val="20"/>
                <w:szCs w:val="20"/>
              </w:rPr>
              <w:t>гл.врач</w:t>
            </w:r>
            <w:proofErr w:type="spellEnd"/>
            <w:r>
              <w:rPr>
                <w:sz w:val="20"/>
                <w:szCs w:val="20"/>
              </w:rPr>
              <w:t xml:space="preserve">, </w:t>
            </w:r>
          </w:p>
        </w:tc>
        <w:tc>
          <w:tcPr>
            <w:tcW w:w="1134" w:type="dxa"/>
          </w:tcPr>
          <w:p w:rsidR="00554A0B" w:rsidRPr="00F21BC2" w:rsidRDefault="00554A0B" w:rsidP="002E1EC3">
            <w:pPr>
              <w:rPr>
                <w:sz w:val="20"/>
                <w:szCs w:val="20"/>
              </w:rPr>
            </w:pPr>
            <w:r w:rsidRPr="00F21BC2">
              <w:rPr>
                <w:sz w:val="20"/>
                <w:szCs w:val="20"/>
              </w:rPr>
              <w:t>директор</w:t>
            </w:r>
          </w:p>
        </w:tc>
        <w:tc>
          <w:tcPr>
            <w:tcW w:w="3686" w:type="dxa"/>
            <w:gridSpan w:val="2"/>
          </w:tcPr>
          <w:p w:rsidR="00554A0B" w:rsidRDefault="00554A0B" w:rsidP="00554A0B">
            <w:pPr>
              <w:jc w:val="center"/>
              <w:rPr>
                <w:sz w:val="20"/>
                <w:szCs w:val="20"/>
              </w:rPr>
            </w:pPr>
          </w:p>
          <w:p w:rsidR="00554A0B" w:rsidRPr="00F21BC2" w:rsidRDefault="00554A0B" w:rsidP="00554A0B">
            <w:pPr>
              <w:jc w:val="center"/>
              <w:rPr>
                <w:sz w:val="20"/>
                <w:szCs w:val="20"/>
              </w:rPr>
            </w:pPr>
            <w:r>
              <w:rPr>
                <w:sz w:val="20"/>
                <w:szCs w:val="20"/>
              </w:rPr>
              <w:t>В электронном виде не хранятся</w:t>
            </w:r>
          </w:p>
        </w:tc>
      </w:tr>
    </w:tbl>
    <w:p w:rsidR="00F21BC2" w:rsidRPr="005672E0" w:rsidRDefault="00F21BC2" w:rsidP="00F21BC2">
      <w:pPr>
        <w:pStyle w:val="ConsPlusNormal"/>
        <w:spacing w:line="360" w:lineRule="auto"/>
        <w:jc w:val="both"/>
        <w:rPr>
          <w:rFonts w:ascii="Times New Roman" w:hAnsi="Times New Roman" w:cs="Times New Roman"/>
          <w:sz w:val="28"/>
          <w:szCs w:val="28"/>
        </w:rPr>
      </w:pPr>
    </w:p>
    <w:p w:rsidR="00BC5261" w:rsidRPr="00F21BC2" w:rsidRDefault="00A94D6B" w:rsidP="005672E0">
      <w:pPr>
        <w:pStyle w:val="a9"/>
        <w:spacing w:line="360" w:lineRule="auto"/>
        <w:ind w:left="0"/>
        <w:jc w:val="both"/>
        <w:rPr>
          <w:sz w:val="28"/>
          <w:szCs w:val="28"/>
        </w:rPr>
      </w:pPr>
      <w:r w:rsidRPr="005672E0">
        <w:rPr>
          <w:sz w:val="28"/>
          <w:szCs w:val="28"/>
        </w:rPr>
        <w:t>4.3. Работники, занимающие должности, указанные в п.4.2. при приеме на работу дают письменное обязательство о неразглашении информации ограниченного доступа</w:t>
      </w:r>
      <w:r w:rsidRPr="005672E0">
        <w:rPr>
          <w:b/>
          <w:sz w:val="28"/>
          <w:szCs w:val="28"/>
        </w:rPr>
        <w:t xml:space="preserve"> </w:t>
      </w:r>
      <w:r w:rsidRPr="00F21BC2">
        <w:rPr>
          <w:sz w:val="28"/>
          <w:szCs w:val="28"/>
        </w:rPr>
        <w:t>(прил.</w:t>
      </w:r>
      <w:r w:rsidR="006C0287" w:rsidRPr="00F21BC2">
        <w:rPr>
          <w:sz w:val="28"/>
          <w:szCs w:val="28"/>
        </w:rPr>
        <w:t>2</w:t>
      </w:r>
      <w:r w:rsidRPr="00F21BC2">
        <w:rPr>
          <w:sz w:val="28"/>
          <w:szCs w:val="28"/>
        </w:rPr>
        <w:t>)</w:t>
      </w:r>
    </w:p>
    <w:p w:rsidR="000D4EC7" w:rsidRPr="005672E0" w:rsidRDefault="00A94D6B" w:rsidP="005672E0">
      <w:pPr>
        <w:spacing w:line="360" w:lineRule="auto"/>
        <w:ind w:firstLine="709"/>
        <w:jc w:val="both"/>
        <w:rPr>
          <w:sz w:val="28"/>
          <w:szCs w:val="28"/>
        </w:rPr>
      </w:pPr>
      <w:r w:rsidRPr="005672E0">
        <w:rPr>
          <w:sz w:val="28"/>
          <w:szCs w:val="28"/>
        </w:rPr>
        <w:t>4.4. Обработка информации ограниченного доступа осуществляется в регист</w:t>
      </w:r>
      <w:r w:rsidR="002E1EC3">
        <w:rPr>
          <w:sz w:val="28"/>
          <w:szCs w:val="28"/>
        </w:rPr>
        <w:t>ратуре клиники за компьютером №1</w:t>
      </w:r>
      <w:r w:rsidR="006C0287" w:rsidRPr="005672E0">
        <w:rPr>
          <w:sz w:val="28"/>
          <w:szCs w:val="28"/>
        </w:rPr>
        <w:t xml:space="preserve">.  При этом, экран монитора установлен так, что исключена возможность визуального доступа к ПД </w:t>
      </w:r>
      <w:r w:rsidR="002E1EC3">
        <w:rPr>
          <w:sz w:val="28"/>
          <w:szCs w:val="28"/>
        </w:rPr>
        <w:lastRenderedPageBreak/>
        <w:t>пациентам</w:t>
      </w:r>
      <w:r w:rsidR="006C0287" w:rsidRPr="005672E0">
        <w:rPr>
          <w:sz w:val="28"/>
          <w:szCs w:val="28"/>
        </w:rPr>
        <w:t xml:space="preserve"> клиники.</w:t>
      </w:r>
      <w:r w:rsidR="00365A95" w:rsidRPr="005672E0">
        <w:rPr>
          <w:sz w:val="28"/>
          <w:szCs w:val="28"/>
        </w:rPr>
        <w:t xml:space="preserve"> Съемных устройств, на которых осуществляется хранение и обработка ПД клиентов, в ООО «А</w:t>
      </w:r>
      <w:r w:rsidR="002E1EC3">
        <w:rPr>
          <w:sz w:val="28"/>
          <w:szCs w:val="28"/>
        </w:rPr>
        <w:t>КАР</w:t>
      </w:r>
      <w:r w:rsidR="00365A95" w:rsidRPr="005672E0">
        <w:rPr>
          <w:sz w:val="28"/>
          <w:szCs w:val="28"/>
        </w:rPr>
        <w:t>» нет.</w:t>
      </w:r>
    </w:p>
    <w:p w:rsidR="006C0287" w:rsidRPr="005672E0" w:rsidRDefault="006C0287" w:rsidP="005672E0">
      <w:pPr>
        <w:pStyle w:val="ConsPlusNormal"/>
        <w:spacing w:line="360" w:lineRule="auto"/>
        <w:ind w:firstLine="539"/>
        <w:jc w:val="both"/>
        <w:rPr>
          <w:rFonts w:ascii="Times New Roman" w:hAnsi="Times New Roman" w:cs="Times New Roman"/>
          <w:sz w:val="28"/>
          <w:szCs w:val="28"/>
        </w:rPr>
      </w:pPr>
      <w:r w:rsidRPr="005672E0">
        <w:rPr>
          <w:rFonts w:ascii="Times New Roman" w:hAnsi="Times New Roman" w:cs="Times New Roman"/>
          <w:sz w:val="28"/>
          <w:szCs w:val="28"/>
        </w:rPr>
        <w:t xml:space="preserve">4.5. При хранении персональных данных </w:t>
      </w:r>
      <w:r w:rsidR="002E1EC3">
        <w:rPr>
          <w:rFonts w:ascii="Times New Roman" w:hAnsi="Times New Roman" w:cs="Times New Roman"/>
          <w:sz w:val="28"/>
          <w:szCs w:val="28"/>
        </w:rPr>
        <w:t>пациентов</w:t>
      </w:r>
      <w:r w:rsidRPr="005672E0">
        <w:rPr>
          <w:rFonts w:ascii="Times New Roman" w:hAnsi="Times New Roman" w:cs="Times New Roman"/>
          <w:sz w:val="28"/>
          <w:szCs w:val="28"/>
        </w:rPr>
        <w:t xml:space="preserve"> Общество исходит из того, что оно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 </w:t>
      </w:r>
    </w:p>
    <w:p w:rsidR="00C11BE5" w:rsidRPr="005672E0" w:rsidRDefault="00C11BE5" w:rsidP="005672E0">
      <w:pPr>
        <w:pStyle w:val="ConsPlusNormal"/>
        <w:spacing w:line="360" w:lineRule="auto"/>
        <w:ind w:firstLine="539"/>
        <w:jc w:val="both"/>
        <w:rPr>
          <w:rFonts w:ascii="Times New Roman" w:hAnsi="Times New Roman" w:cs="Times New Roman"/>
          <w:sz w:val="28"/>
          <w:szCs w:val="28"/>
        </w:rPr>
      </w:pPr>
      <w:r w:rsidRPr="005672E0">
        <w:rPr>
          <w:rFonts w:ascii="Times New Roman" w:hAnsi="Times New Roman" w:cs="Times New Roman"/>
          <w:sz w:val="28"/>
          <w:szCs w:val="28"/>
        </w:rPr>
        <w:t>4.7. После подписания клиентом ООО «А</w:t>
      </w:r>
      <w:r w:rsidR="002E1EC3">
        <w:rPr>
          <w:rFonts w:ascii="Times New Roman" w:hAnsi="Times New Roman" w:cs="Times New Roman"/>
          <w:sz w:val="28"/>
          <w:szCs w:val="28"/>
        </w:rPr>
        <w:t>КАР</w:t>
      </w:r>
      <w:r w:rsidRPr="005672E0">
        <w:rPr>
          <w:rFonts w:ascii="Times New Roman" w:hAnsi="Times New Roman" w:cs="Times New Roman"/>
          <w:sz w:val="28"/>
          <w:szCs w:val="28"/>
        </w:rPr>
        <w:t>» согласия на обработку ПД, а также оформлен</w:t>
      </w:r>
      <w:r w:rsidR="005672E0" w:rsidRPr="005672E0">
        <w:rPr>
          <w:rFonts w:ascii="Times New Roman" w:hAnsi="Times New Roman" w:cs="Times New Roman"/>
          <w:sz w:val="28"/>
          <w:szCs w:val="28"/>
        </w:rPr>
        <w:t>ия документов, установленных действующим законодательством РФ, медицинская карта убирается в шкаф, закрывающийся на ключ. Ответственность – на медрегистратора.</w:t>
      </w:r>
      <w:r w:rsidR="00BC6A1D">
        <w:rPr>
          <w:rFonts w:ascii="Times New Roman" w:hAnsi="Times New Roman" w:cs="Times New Roman"/>
          <w:sz w:val="28"/>
          <w:szCs w:val="28"/>
        </w:rPr>
        <w:t xml:space="preserve"> После окончания смены, регистратор передает ключи от шкафов регистратору следующей смены. После окончания рабочего дня местом хранения ключей  является </w:t>
      </w:r>
      <w:r w:rsidR="00920B53">
        <w:rPr>
          <w:rFonts w:ascii="Times New Roman" w:hAnsi="Times New Roman" w:cs="Times New Roman"/>
          <w:sz w:val="28"/>
          <w:szCs w:val="28"/>
        </w:rPr>
        <w:t>закрывающийся на ключ тумба</w:t>
      </w:r>
      <w:r w:rsidR="00BC6A1D">
        <w:rPr>
          <w:rFonts w:ascii="Times New Roman" w:hAnsi="Times New Roman" w:cs="Times New Roman"/>
          <w:sz w:val="28"/>
          <w:szCs w:val="28"/>
        </w:rPr>
        <w:t>, находящийся в регистратуре.</w:t>
      </w:r>
    </w:p>
    <w:p w:rsidR="006C0287" w:rsidRPr="005672E0" w:rsidRDefault="006C0287" w:rsidP="005672E0">
      <w:pPr>
        <w:pStyle w:val="ConsPlusNormal"/>
        <w:spacing w:line="360" w:lineRule="auto"/>
        <w:ind w:firstLine="539"/>
        <w:jc w:val="both"/>
        <w:rPr>
          <w:rFonts w:ascii="Times New Roman" w:hAnsi="Times New Roman" w:cs="Times New Roman"/>
          <w:sz w:val="28"/>
          <w:szCs w:val="28"/>
        </w:rPr>
      </w:pPr>
      <w:r w:rsidRPr="005672E0">
        <w:rPr>
          <w:rFonts w:ascii="Times New Roman" w:hAnsi="Times New Roman" w:cs="Times New Roman"/>
          <w:sz w:val="28"/>
          <w:szCs w:val="28"/>
        </w:rPr>
        <w:t>4.6. Срок хранения медицинских карт, содержащих</w:t>
      </w:r>
      <w:r w:rsidR="00920B53">
        <w:rPr>
          <w:rFonts w:ascii="Times New Roman" w:hAnsi="Times New Roman" w:cs="Times New Roman"/>
          <w:sz w:val="28"/>
          <w:szCs w:val="28"/>
        </w:rPr>
        <w:t xml:space="preserve"> ПД работников-25 лет в кабинете директора</w:t>
      </w:r>
      <w:r w:rsidRPr="005672E0">
        <w:rPr>
          <w:rFonts w:ascii="Times New Roman" w:hAnsi="Times New Roman" w:cs="Times New Roman"/>
          <w:sz w:val="28"/>
          <w:szCs w:val="28"/>
        </w:rPr>
        <w:t xml:space="preserve">, закрывающемся на ключ. Помещение закрыто на ключ. Ключ от </w:t>
      </w:r>
      <w:r w:rsidR="00920B53">
        <w:rPr>
          <w:rFonts w:ascii="Times New Roman" w:hAnsi="Times New Roman" w:cs="Times New Roman"/>
          <w:sz w:val="28"/>
          <w:szCs w:val="28"/>
        </w:rPr>
        <w:t>кабинета</w:t>
      </w:r>
      <w:r w:rsidRPr="005672E0">
        <w:rPr>
          <w:rFonts w:ascii="Times New Roman" w:hAnsi="Times New Roman" w:cs="Times New Roman"/>
          <w:sz w:val="28"/>
          <w:szCs w:val="28"/>
        </w:rPr>
        <w:t xml:space="preserve"> в единственном экземпляре хранится у директора. Влажная уборка </w:t>
      </w:r>
      <w:r w:rsidR="00920B53">
        <w:rPr>
          <w:rFonts w:ascii="Times New Roman" w:hAnsi="Times New Roman" w:cs="Times New Roman"/>
          <w:sz w:val="28"/>
          <w:szCs w:val="28"/>
        </w:rPr>
        <w:t>кабинета</w:t>
      </w:r>
      <w:r w:rsidRPr="005672E0">
        <w:rPr>
          <w:rFonts w:ascii="Times New Roman" w:hAnsi="Times New Roman" w:cs="Times New Roman"/>
          <w:sz w:val="28"/>
          <w:szCs w:val="28"/>
        </w:rPr>
        <w:t xml:space="preserve"> производится раз в </w:t>
      </w:r>
      <w:r w:rsidR="00920B53">
        <w:rPr>
          <w:rFonts w:ascii="Times New Roman" w:hAnsi="Times New Roman" w:cs="Times New Roman"/>
          <w:sz w:val="28"/>
          <w:szCs w:val="28"/>
        </w:rPr>
        <w:t>день</w:t>
      </w:r>
      <w:r w:rsidRPr="005672E0">
        <w:rPr>
          <w:rFonts w:ascii="Times New Roman" w:hAnsi="Times New Roman" w:cs="Times New Roman"/>
          <w:sz w:val="28"/>
          <w:szCs w:val="28"/>
        </w:rPr>
        <w:t xml:space="preserve"> при личном присутствии</w:t>
      </w:r>
      <w:r w:rsidR="00920B53">
        <w:rPr>
          <w:rFonts w:ascii="Times New Roman" w:hAnsi="Times New Roman" w:cs="Times New Roman"/>
          <w:sz w:val="28"/>
          <w:szCs w:val="28"/>
        </w:rPr>
        <w:t xml:space="preserve"> – директора</w:t>
      </w:r>
      <w:r w:rsidRPr="005672E0">
        <w:rPr>
          <w:rFonts w:ascii="Times New Roman" w:hAnsi="Times New Roman" w:cs="Times New Roman"/>
          <w:sz w:val="28"/>
          <w:szCs w:val="28"/>
        </w:rPr>
        <w:t xml:space="preserve">. Доступ сотрудников обслуживающих организаций (при необходимости) производится исключительно в присутствии директора. Остальным работникам Общества вход </w:t>
      </w:r>
      <w:r w:rsidR="00920B53">
        <w:rPr>
          <w:rFonts w:ascii="Times New Roman" w:hAnsi="Times New Roman" w:cs="Times New Roman"/>
          <w:sz w:val="28"/>
          <w:szCs w:val="28"/>
        </w:rPr>
        <w:t>в кабинет директора</w:t>
      </w:r>
      <w:r w:rsidRPr="005672E0">
        <w:rPr>
          <w:rFonts w:ascii="Times New Roman" w:hAnsi="Times New Roman" w:cs="Times New Roman"/>
          <w:sz w:val="28"/>
          <w:szCs w:val="28"/>
        </w:rPr>
        <w:t xml:space="preserve"> запрещен. </w:t>
      </w:r>
    </w:p>
    <w:p w:rsidR="006C0287" w:rsidRPr="005672E0" w:rsidRDefault="006C028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В целях недопущения несанкционированного доступа в клинику посторонними лицами, все помещение клиники, находится под охраной</w:t>
      </w:r>
      <w:r w:rsidR="00920B53">
        <w:rPr>
          <w:rFonts w:ascii="Times New Roman" w:hAnsi="Times New Roman" w:cs="Times New Roman"/>
          <w:sz w:val="28"/>
          <w:szCs w:val="28"/>
        </w:rPr>
        <w:t>.</w:t>
      </w:r>
      <w:r w:rsidRPr="005672E0">
        <w:rPr>
          <w:rFonts w:ascii="Times New Roman" w:hAnsi="Times New Roman" w:cs="Times New Roman"/>
          <w:sz w:val="28"/>
          <w:szCs w:val="28"/>
        </w:rPr>
        <w:t>(Договор с ОО</w:t>
      </w:r>
      <w:r w:rsidR="00920B53">
        <w:rPr>
          <w:rFonts w:ascii="Times New Roman" w:hAnsi="Times New Roman" w:cs="Times New Roman"/>
          <w:sz w:val="28"/>
          <w:szCs w:val="28"/>
        </w:rPr>
        <w:t>О «Омега плюс»</w:t>
      </w:r>
      <w:r w:rsidRPr="005672E0">
        <w:rPr>
          <w:rFonts w:ascii="Times New Roman" w:hAnsi="Times New Roman" w:cs="Times New Roman"/>
          <w:sz w:val="28"/>
          <w:szCs w:val="28"/>
        </w:rPr>
        <w:t>)</w:t>
      </w:r>
    </w:p>
    <w:p w:rsidR="006C0287" w:rsidRPr="005672E0" w:rsidRDefault="006C0287" w:rsidP="005672E0">
      <w:pPr>
        <w:pStyle w:val="ConsPlusNormal"/>
        <w:spacing w:line="360" w:lineRule="auto"/>
        <w:ind w:firstLine="540"/>
        <w:jc w:val="both"/>
        <w:rPr>
          <w:rFonts w:ascii="Times New Roman" w:hAnsi="Times New Roman" w:cs="Times New Roman"/>
          <w:sz w:val="28"/>
          <w:szCs w:val="28"/>
        </w:rPr>
      </w:pPr>
      <w:r w:rsidRPr="005672E0">
        <w:rPr>
          <w:rFonts w:ascii="Times New Roman" w:hAnsi="Times New Roman" w:cs="Times New Roman"/>
          <w:sz w:val="28"/>
          <w:szCs w:val="28"/>
        </w:rPr>
        <w:t xml:space="preserve">4.7 При обработке персональных данных работников в информационных системах Общество руководствуется </w:t>
      </w:r>
      <w:hyperlink r:id="rId12" w:history="1">
        <w:r w:rsidRPr="005672E0">
          <w:rPr>
            <w:rFonts w:ascii="Times New Roman" w:hAnsi="Times New Roman" w:cs="Times New Roman"/>
            <w:color w:val="0000FF"/>
            <w:sz w:val="28"/>
            <w:szCs w:val="28"/>
          </w:rPr>
          <w:t>Требованиями</w:t>
        </w:r>
      </w:hyperlink>
      <w:r w:rsidRPr="005672E0">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w:t>
      </w:r>
      <w:r w:rsidRPr="005672E0">
        <w:rPr>
          <w:rFonts w:ascii="Times New Roman" w:hAnsi="Times New Roman" w:cs="Times New Roman"/>
          <w:sz w:val="28"/>
          <w:szCs w:val="28"/>
        </w:rPr>
        <w:lastRenderedPageBreak/>
        <w:t xml:space="preserve">утвержденными Постановлением Правительства РФ от 01.11.2012 N 1119. </w:t>
      </w:r>
      <w:hyperlink r:id="rId13" w:history="1">
        <w:r w:rsidRPr="005672E0">
          <w:rPr>
            <w:rFonts w:ascii="Times New Roman" w:hAnsi="Times New Roman" w:cs="Times New Roman"/>
            <w:color w:val="0000FF"/>
            <w:sz w:val="28"/>
            <w:szCs w:val="28"/>
          </w:rPr>
          <w:t>Состав</w:t>
        </w:r>
      </w:hyperlink>
      <w:r w:rsidRPr="005672E0">
        <w:rPr>
          <w:rFonts w:ascii="Times New Roman" w:hAnsi="Times New Roman" w:cs="Times New Roman"/>
          <w:sz w:val="28"/>
          <w:szCs w:val="28"/>
        </w:rPr>
        <w:t xml:space="preserve">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18.02.2013 N 21.</w:t>
      </w:r>
    </w:p>
    <w:p w:rsidR="006C0287" w:rsidRPr="005672E0" w:rsidRDefault="00365A95" w:rsidP="005672E0">
      <w:pPr>
        <w:spacing w:line="360" w:lineRule="auto"/>
        <w:ind w:firstLine="709"/>
        <w:jc w:val="both"/>
        <w:rPr>
          <w:sz w:val="28"/>
          <w:szCs w:val="28"/>
        </w:rPr>
      </w:pPr>
      <w:r w:rsidRPr="005672E0">
        <w:rPr>
          <w:sz w:val="28"/>
          <w:szCs w:val="28"/>
        </w:rPr>
        <w:t>4.8. Передача информации ограниченного доступа третьим лицам запрещена.</w:t>
      </w:r>
    </w:p>
    <w:p w:rsidR="00365A95" w:rsidRPr="005672E0" w:rsidRDefault="00365A95" w:rsidP="005672E0">
      <w:pPr>
        <w:spacing w:line="360" w:lineRule="auto"/>
        <w:ind w:firstLine="709"/>
        <w:jc w:val="both"/>
        <w:rPr>
          <w:sz w:val="28"/>
          <w:szCs w:val="28"/>
        </w:rPr>
      </w:pPr>
      <w:r w:rsidRPr="005672E0">
        <w:rPr>
          <w:sz w:val="28"/>
          <w:szCs w:val="28"/>
        </w:rPr>
        <w:t>4.9. Запрещено использовать информацию ограниченного доступа в целях, не связанных с осуществлением трудовой функции.</w:t>
      </w:r>
    </w:p>
    <w:p w:rsidR="00365A95" w:rsidRPr="005672E0" w:rsidRDefault="00592FFB" w:rsidP="005672E0">
      <w:pPr>
        <w:spacing w:line="360" w:lineRule="auto"/>
        <w:ind w:firstLine="709"/>
        <w:jc w:val="both"/>
        <w:rPr>
          <w:sz w:val="28"/>
          <w:szCs w:val="28"/>
        </w:rPr>
      </w:pPr>
      <w:r w:rsidRPr="005672E0">
        <w:rPr>
          <w:sz w:val="28"/>
          <w:szCs w:val="28"/>
        </w:rPr>
        <w:t>4.10. Запрещено передавать информацию ограниченного доступа через электронную почту.</w:t>
      </w:r>
    </w:p>
    <w:p w:rsidR="00365A95" w:rsidRDefault="00592FFB" w:rsidP="005672E0">
      <w:pPr>
        <w:autoSpaceDE w:val="0"/>
        <w:autoSpaceDN w:val="0"/>
        <w:adjustRightInd w:val="0"/>
        <w:spacing w:line="360" w:lineRule="auto"/>
        <w:ind w:firstLine="709"/>
        <w:jc w:val="both"/>
        <w:rPr>
          <w:sz w:val="28"/>
          <w:szCs w:val="28"/>
        </w:rPr>
      </w:pPr>
      <w:r w:rsidRPr="005672E0">
        <w:rPr>
          <w:sz w:val="28"/>
          <w:szCs w:val="28"/>
        </w:rPr>
        <w:t>4.11. Работники ООО «</w:t>
      </w:r>
      <w:r w:rsidR="00920B53">
        <w:rPr>
          <w:sz w:val="28"/>
          <w:szCs w:val="28"/>
        </w:rPr>
        <w:t>АКАР</w:t>
      </w:r>
      <w:r w:rsidRPr="005672E0">
        <w:rPr>
          <w:sz w:val="28"/>
          <w:szCs w:val="28"/>
        </w:rPr>
        <w:t>» обязаны незамедлительно сообщать об утрате или несанкционированном уничтожении сведений, составляющих врачебную тайну и персональные данные пациента, а также об иных обстоятельствах, создающих угрозу сохранения конфиденциальности таких сведений (в том числе о попытках неправомерного доступа к информации со стороны неупол</w:t>
      </w:r>
      <w:r w:rsidR="00920B53">
        <w:rPr>
          <w:sz w:val="28"/>
          <w:szCs w:val="28"/>
        </w:rPr>
        <w:t>номоченных лиц) директору ООО «АКАР»</w:t>
      </w:r>
      <w:r w:rsidRPr="005672E0">
        <w:rPr>
          <w:sz w:val="28"/>
          <w:szCs w:val="28"/>
        </w:rPr>
        <w:t>.</w:t>
      </w:r>
    </w:p>
    <w:p w:rsidR="00B52322" w:rsidRPr="005672E0" w:rsidRDefault="00B52322" w:rsidP="005672E0">
      <w:pPr>
        <w:autoSpaceDE w:val="0"/>
        <w:autoSpaceDN w:val="0"/>
        <w:adjustRightInd w:val="0"/>
        <w:spacing w:line="360" w:lineRule="auto"/>
        <w:ind w:firstLine="709"/>
        <w:jc w:val="both"/>
        <w:rPr>
          <w:sz w:val="28"/>
          <w:szCs w:val="28"/>
        </w:rPr>
      </w:pPr>
      <w:r>
        <w:rPr>
          <w:sz w:val="28"/>
          <w:szCs w:val="28"/>
        </w:rPr>
        <w:t xml:space="preserve">4.12. Черновики с информацией ограниченного доступа подлежат уничтожению путем </w:t>
      </w:r>
      <w:proofErr w:type="spellStart"/>
      <w:r>
        <w:rPr>
          <w:sz w:val="28"/>
          <w:szCs w:val="28"/>
        </w:rPr>
        <w:t>шредирования</w:t>
      </w:r>
      <w:proofErr w:type="spellEnd"/>
      <w:r>
        <w:rPr>
          <w:sz w:val="28"/>
          <w:szCs w:val="28"/>
        </w:rPr>
        <w:t xml:space="preserve">, что исключает возможность </w:t>
      </w:r>
      <w:r w:rsidR="00F254F5">
        <w:rPr>
          <w:sz w:val="28"/>
          <w:szCs w:val="28"/>
        </w:rPr>
        <w:t>восстановления. Шредер находится в регистратуре.</w:t>
      </w:r>
    </w:p>
    <w:p w:rsidR="00365A95" w:rsidRPr="00BC6A1D" w:rsidRDefault="00BC6A1D" w:rsidP="005672E0">
      <w:pPr>
        <w:pStyle w:val="ConsPlusNormal"/>
        <w:spacing w:line="360" w:lineRule="auto"/>
        <w:jc w:val="center"/>
        <w:rPr>
          <w:rFonts w:ascii="Times New Roman" w:hAnsi="Times New Roman" w:cs="Times New Roman"/>
          <w:b/>
          <w:sz w:val="28"/>
          <w:szCs w:val="28"/>
        </w:rPr>
      </w:pPr>
      <w:r>
        <w:rPr>
          <w:rFonts w:ascii="Times New Roman" w:hAnsi="Times New Roman" w:cs="Times New Roman"/>
          <w:sz w:val="28"/>
          <w:szCs w:val="28"/>
        </w:rPr>
        <w:t>5</w:t>
      </w:r>
      <w:r w:rsidR="00365A95" w:rsidRPr="005672E0">
        <w:rPr>
          <w:rFonts w:ascii="Times New Roman" w:hAnsi="Times New Roman" w:cs="Times New Roman"/>
          <w:sz w:val="28"/>
          <w:szCs w:val="28"/>
        </w:rPr>
        <w:t xml:space="preserve">. </w:t>
      </w:r>
      <w:r w:rsidR="00365A95" w:rsidRPr="00BC6A1D">
        <w:rPr>
          <w:rFonts w:ascii="Times New Roman" w:hAnsi="Times New Roman" w:cs="Times New Roman"/>
          <w:b/>
          <w:sz w:val="28"/>
          <w:szCs w:val="28"/>
        </w:rPr>
        <w:t>Ответственность за нарушение норм, регулирующих</w:t>
      </w:r>
    </w:p>
    <w:p w:rsidR="00365A95" w:rsidRPr="00BC6A1D" w:rsidRDefault="00365A95" w:rsidP="005672E0">
      <w:pPr>
        <w:pStyle w:val="ConsPlusNormal"/>
        <w:spacing w:line="360" w:lineRule="auto"/>
        <w:jc w:val="center"/>
        <w:rPr>
          <w:rFonts w:ascii="Times New Roman" w:hAnsi="Times New Roman" w:cs="Times New Roman"/>
          <w:b/>
          <w:sz w:val="28"/>
          <w:szCs w:val="28"/>
        </w:rPr>
      </w:pPr>
      <w:r w:rsidRPr="00BC6A1D">
        <w:rPr>
          <w:rFonts w:ascii="Times New Roman" w:hAnsi="Times New Roman" w:cs="Times New Roman"/>
          <w:b/>
          <w:sz w:val="28"/>
          <w:szCs w:val="28"/>
        </w:rPr>
        <w:t>обработку и защиту персональных данных работников</w:t>
      </w:r>
    </w:p>
    <w:p w:rsidR="00592FFB" w:rsidRPr="005672E0" w:rsidRDefault="00CF6A29" w:rsidP="005672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592FFB" w:rsidRPr="005672E0">
        <w:rPr>
          <w:rFonts w:ascii="Times New Roman" w:hAnsi="Times New Roman" w:cs="Times New Roman"/>
          <w:sz w:val="28"/>
          <w:szCs w:val="28"/>
        </w:rPr>
        <w:t xml:space="preserve">Лица, виновные в нарушении всех положений законодательства РФ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4" w:history="1">
        <w:r w:rsidR="00592FFB" w:rsidRPr="005672E0">
          <w:rPr>
            <w:rFonts w:ascii="Times New Roman" w:hAnsi="Times New Roman" w:cs="Times New Roman"/>
            <w:color w:val="0000FF"/>
            <w:sz w:val="28"/>
            <w:szCs w:val="28"/>
          </w:rPr>
          <w:t>ТК</w:t>
        </w:r>
      </w:hyperlink>
      <w:r w:rsidR="00592FFB" w:rsidRPr="005672E0">
        <w:rPr>
          <w:rFonts w:ascii="Times New Roman" w:hAnsi="Times New Roman" w:cs="Times New Roman"/>
          <w:sz w:val="28"/>
          <w:szCs w:val="28"/>
        </w:rPr>
        <w:t xml:space="preserve">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92FFB" w:rsidRPr="005672E0" w:rsidRDefault="00CF6A29" w:rsidP="005672E0">
      <w:pPr>
        <w:spacing w:line="360" w:lineRule="auto"/>
        <w:ind w:firstLine="709"/>
        <w:rPr>
          <w:sz w:val="28"/>
          <w:szCs w:val="28"/>
        </w:rPr>
      </w:pPr>
      <w:r>
        <w:rPr>
          <w:sz w:val="28"/>
          <w:szCs w:val="28"/>
        </w:rPr>
        <w:t xml:space="preserve">5.2. </w:t>
      </w:r>
      <w:r w:rsidR="00592FFB" w:rsidRPr="005672E0">
        <w:rPr>
          <w:sz w:val="28"/>
          <w:szCs w:val="28"/>
        </w:rPr>
        <w:t>К нарушениям режима конфиденциальности относятся:</w:t>
      </w:r>
    </w:p>
    <w:p w:rsidR="00592FFB" w:rsidRPr="005672E0" w:rsidRDefault="00592FFB" w:rsidP="005672E0">
      <w:pPr>
        <w:spacing w:line="360" w:lineRule="auto"/>
        <w:ind w:firstLine="709"/>
        <w:jc w:val="both"/>
        <w:rPr>
          <w:sz w:val="28"/>
          <w:szCs w:val="28"/>
        </w:rPr>
      </w:pPr>
      <w:r w:rsidRPr="005672E0">
        <w:rPr>
          <w:sz w:val="28"/>
          <w:szCs w:val="28"/>
        </w:rPr>
        <w:t>–</w:t>
      </w:r>
      <w:r w:rsidRPr="005672E0">
        <w:rPr>
          <w:sz w:val="28"/>
          <w:szCs w:val="28"/>
        </w:rPr>
        <w:tab/>
        <w:t>разглашение информации, составляющей врачебную тайну и персональные данные пациентов;</w:t>
      </w:r>
    </w:p>
    <w:p w:rsidR="00592FFB" w:rsidRPr="005672E0" w:rsidRDefault="00592FFB" w:rsidP="005672E0">
      <w:pPr>
        <w:spacing w:line="360" w:lineRule="auto"/>
        <w:ind w:firstLine="709"/>
        <w:jc w:val="both"/>
        <w:rPr>
          <w:sz w:val="28"/>
          <w:szCs w:val="28"/>
        </w:rPr>
      </w:pPr>
      <w:r w:rsidRPr="005672E0">
        <w:rPr>
          <w:sz w:val="28"/>
          <w:szCs w:val="28"/>
        </w:rPr>
        <w:lastRenderedPageBreak/>
        <w:t>–</w:t>
      </w:r>
      <w:r w:rsidRPr="005672E0">
        <w:rPr>
          <w:sz w:val="28"/>
          <w:szCs w:val="28"/>
        </w:rPr>
        <w:tab/>
        <w:t>неправомерное использование информации, составляющей врачебную тайну и персональные данные пациентов (использование без согласия субъекта и (или) в целях, не связанных с оказанием медицинской помощи пациенту в ООО «А</w:t>
      </w:r>
      <w:r w:rsidR="00920B53">
        <w:rPr>
          <w:sz w:val="28"/>
          <w:szCs w:val="28"/>
        </w:rPr>
        <w:t>КАР</w:t>
      </w:r>
      <w:r w:rsidRPr="005672E0">
        <w:rPr>
          <w:sz w:val="28"/>
          <w:szCs w:val="28"/>
        </w:rPr>
        <w:t>»);</w:t>
      </w:r>
    </w:p>
    <w:p w:rsidR="00592FFB" w:rsidRPr="005672E0" w:rsidRDefault="00592FFB" w:rsidP="005672E0">
      <w:pPr>
        <w:spacing w:line="360" w:lineRule="auto"/>
        <w:ind w:firstLine="709"/>
        <w:jc w:val="both"/>
        <w:rPr>
          <w:sz w:val="28"/>
          <w:szCs w:val="28"/>
        </w:rPr>
      </w:pPr>
      <w:r w:rsidRPr="005672E0">
        <w:rPr>
          <w:sz w:val="28"/>
          <w:szCs w:val="28"/>
        </w:rPr>
        <w:t>–</w:t>
      </w:r>
      <w:r w:rsidRPr="005672E0">
        <w:rPr>
          <w:sz w:val="28"/>
          <w:szCs w:val="28"/>
        </w:rPr>
        <w:tab/>
        <w:t>утрата документов</w:t>
      </w:r>
      <w:r w:rsidR="00CF6A29">
        <w:rPr>
          <w:sz w:val="28"/>
          <w:szCs w:val="28"/>
        </w:rPr>
        <w:t>, в которых присутствует информация ограниченного доступа</w:t>
      </w:r>
      <w:r w:rsidRPr="005672E0">
        <w:rPr>
          <w:sz w:val="28"/>
          <w:szCs w:val="28"/>
        </w:rPr>
        <w:t>;</w:t>
      </w:r>
    </w:p>
    <w:p w:rsidR="00592FFB" w:rsidRPr="005672E0" w:rsidRDefault="00592FFB" w:rsidP="005672E0">
      <w:pPr>
        <w:spacing w:line="360" w:lineRule="auto"/>
        <w:ind w:firstLine="709"/>
        <w:jc w:val="both"/>
        <w:rPr>
          <w:sz w:val="28"/>
          <w:szCs w:val="28"/>
        </w:rPr>
      </w:pPr>
      <w:r w:rsidRPr="005672E0">
        <w:rPr>
          <w:sz w:val="28"/>
          <w:szCs w:val="28"/>
        </w:rPr>
        <w:t>–</w:t>
      </w:r>
      <w:r w:rsidRPr="005672E0">
        <w:rPr>
          <w:sz w:val="28"/>
          <w:szCs w:val="28"/>
        </w:rPr>
        <w:tab/>
        <w:t>неправомерное уничтожение документов, содержащих врачебную тайну и персональные данные пациентов;</w:t>
      </w:r>
    </w:p>
    <w:p w:rsidR="00592FFB" w:rsidRPr="005672E0" w:rsidRDefault="00592FFB" w:rsidP="005672E0">
      <w:pPr>
        <w:spacing w:line="360" w:lineRule="auto"/>
        <w:ind w:firstLine="709"/>
        <w:jc w:val="both"/>
        <w:rPr>
          <w:sz w:val="28"/>
          <w:szCs w:val="28"/>
        </w:rPr>
      </w:pPr>
      <w:r w:rsidRPr="005672E0">
        <w:rPr>
          <w:sz w:val="28"/>
          <w:szCs w:val="28"/>
        </w:rPr>
        <w:t>–</w:t>
      </w:r>
      <w:r w:rsidRPr="005672E0">
        <w:rPr>
          <w:sz w:val="28"/>
          <w:szCs w:val="28"/>
        </w:rPr>
        <w:tab/>
        <w:t>нарушение требования хранения документов, содержащих врачебную тайну и персональные данные пациентов (</w:t>
      </w:r>
      <w:proofErr w:type="spellStart"/>
      <w:r w:rsidR="00CF6A29">
        <w:rPr>
          <w:sz w:val="28"/>
          <w:szCs w:val="28"/>
        </w:rPr>
        <w:t>напр.</w:t>
      </w:r>
      <w:r w:rsidRPr="005672E0">
        <w:rPr>
          <w:sz w:val="28"/>
          <w:szCs w:val="28"/>
        </w:rPr>
        <w:t>хранение</w:t>
      </w:r>
      <w:proofErr w:type="spellEnd"/>
      <w:r w:rsidRPr="005672E0">
        <w:rPr>
          <w:sz w:val="28"/>
          <w:szCs w:val="28"/>
        </w:rPr>
        <w:t xml:space="preserve"> в открытом доступе </w:t>
      </w:r>
      <w:r w:rsidR="00CF6A29">
        <w:rPr>
          <w:sz w:val="28"/>
          <w:szCs w:val="28"/>
        </w:rPr>
        <w:t xml:space="preserve">, доступ </w:t>
      </w:r>
      <w:r w:rsidRPr="005672E0">
        <w:rPr>
          <w:sz w:val="28"/>
          <w:szCs w:val="28"/>
        </w:rPr>
        <w:t>неуполномоченных лиц</w:t>
      </w:r>
      <w:r w:rsidR="00CF6A29">
        <w:rPr>
          <w:sz w:val="28"/>
          <w:szCs w:val="28"/>
        </w:rPr>
        <w:t xml:space="preserve"> и т.д.</w:t>
      </w:r>
      <w:r w:rsidRPr="005672E0">
        <w:rPr>
          <w:sz w:val="28"/>
          <w:szCs w:val="28"/>
        </w:rPr>
        <w:t>);</w:t>
      </w:r>
    </w:p>
    <w:p w:rsidR="00592FFB" w:rsidRPr="005672E0" w:rsidRDefault="00592FFB" w:rsidP="005672E0">
      <w:pPr>
        <w:spacing w:line="360" w:lineRule="auto"/>
        <w:ind w:firstLine="709"/>
        <w:jc w:val="both"/>
        <w:rPr>
          <w:sz w:val="28"/>
          <w:szCs w:val="28"/>
        </w:rPr>
      </w:pPr>
      <w:r w:rsidRPr="005672E0">
        <w:rPr>
          <w:sz w:val="28"/>
          <w:szCs w:val="28"/>
        </w:rPr>
        <w:t>–</w:t>
      </w:r>
      <w:r w:rsidRPr="005672E0">
        <w:rPr>
          <w:sz w:val="28"/>
          <w:szCs w:val="28"/>
        </w:rPr>
        <w:tab/>
        <w:t>передача документов и сведений, составляющих врачебную тайну и персональные данные неуполномоченным лицам;</w:t>
      </w:r>
    </w:p>
    <w:p w:rsidR="00592FFB" w:rsidRPr="005672E0" w:rsidRDefault="00592FFB" w:rsidP="005672E0">
      <w:pPr>
        <w:spacing w:line="360" w:lineRule="auto"/>
        <w:ind w:firstLine="709"/>
        <w:jc w:val="both"/>
        <w:rPr>
          <w:sz w:val="28"/>
          <w:szCs w:val="28"/>
        </w:rPr>
      </w:pPr>
      <w:r w:rsidRPr="005672E0">
        <w:rPr>
          <w:sz w:val="28"/>
          <w:szCs w:val="28"/>
        </w:rPr>
        <w:t>–</w:t>
      </w:r>
      <w:r w:rsidRPr="005672E0">
        <w:rPr>
          <w:sz w:val="28"/>
          <w:szCs w:val="28"/>
        </w:rPr>
        <w:tab/>
        <w:t>другие нарушения требований законодательства и настоящего Положения об обеспечении информации ограниченного пользования (персональных данных) пациентов ООО «А</w:t>
      </w:r>
      <w:r w:rsidR="00920B53">
        <w:rPr>
          <w:sz w:val="28"/>
          <w:szCs w:val="28"/>
        </w:rPr>
        <w:t>КАР</w:t>
      </w:r>
      <w:r w:rsidRPr="005672E0">
        <w:rPr>
          <w:sz w:val="28"/>
          <w:szCs w:val="28"/>
        </w:rPr>
        <w:t>».</w:t>
      </w:r>
    </w:p>
    <w:p w:rsidR="00592FFB" w:rsidRPr="005672E0" w:rsidRDefault="00CF6A29" w:rsidP="005672E0">
      <w:pPr>
        <w:spacing w:line="360" w:lineRule="auto"/>
        <w:ind w:firstLine="709"/>
        <w:jc w:val="both"/>
        <w:rPr>
          <w:sz w:val="28"/>
          <w:szCs w:val="28"/>
        </w:rPr>
      </w:pPr>
      <w:r>
        <w:rPr>
          <w:sz w:val="28"/>
          <w:szCs w:val="28"/>
        </w:rPr>
        <w:t>5</w:t>
      </w:r>
      <w:r w:rsidR="00592FFB" w:rsidRPr="005672E0">
        <w:rPr>
          <w:sz w:val="28"/>
          <w:szCs w:val="28"/>
        </w:rPr>
        <w:t>.</w:t>
      </w:r>
      <w:r>
        <w:rPr>
          <w:sz w:val="28"/>
          <w:szCs w:val="28"/>
        </w:rPr>
        <w:t>3</w:t>
      </w:r>
      <w:r w:rsidR="00592FFB" w:rsidRPr="005672E0">
        <w:rPr>
          <w:sz w:val="28"/>
          <w:szCs w:val="28"/>
        </w:rPr>
        <w:t>.</w:t>
      </w:r>
      <w:r w:rsidR="00592FFB" w:rsidRPr="005672E0">
        <w:rPr>
          <w:sz w:val="28"/>
          <w:szCs w:val="28"/>
        </w:rPr>
        <w:tab/>
        <w:t>Нарушение требований законодательства об обеспечении конфиденциальности влечет наступление уголовной, административной, дисциплинарной, материальной и гражданско-правовой ответственности. Уголовная, административная и гражданско-правовая ответственность наступает в установленных законом случаях.</w:t>
      </w:r>
    </w:p>
    <w:p w:rsidR="00592FFB" w:rsidRPr="005672E0" w:rsidRDefault="00CF6A29" w:rsidP="005672E0">
      <w:pPr>
        <w:spacing w:line="360" w:lineRule="auto"/>
        <w:ind w:firstLine="709"/>
        <w:jc w:val="both"/>
        <w:rPr>
          <w:sz w:val="28"/>
          <w:szCs w:val="28"/>
        </w:rPr>
      </w:pPr>
      <w:r>
        <w:rPr>
          <w:sz w:val="28"/>
          <w:szCs w:val="28"/>
        </w:rPr>
        <w:t>5</w:t>
      </w:r>
      <w:r w:rsidR="00592FFB" w:rsidRPr="005672E0">
        <w:rPr>
          <w:sz w:val="28"/>
          <w:szCs w:val="28"/>
        </w:rPr>
        <w:t>.</w:t>
      </w:r>
      <w:r>
        <w:rPr>
          <w:sz w:val="28"/>
          <w:szCs w:val="28"/>
        </w:rPr>
        <w:t>4</w:t>
      </w:r>
      <w:r w:rsidR="00592FFB" w:rsidRPr="005672E0">
        <w:rPr>
          <w:sz w:val="28"/>
          <w:szCs w:val="28"/>
        </w:rPr>
        <w:t>.</w:t>
      </w:r>
      <w:r w:rsidR="00592FFB" w:rsidRPr="005672E0">
        <w:rPr>
          <w:sz w:val="28"/>
          <w:szCs w:val="28"/>
        </w:rPr>
        <w:tab/>
        <w:t>Разглашение врачебной тайны может являться основанием для расторжения трудового договора с работниками ООО «А</w:t>
      </w:r>
      <w:r w:rsidR="00920B53">
        <w:rPr>
          <w:sz w:val="28"/>
          <w:szCs w:val="28"/>
        </w:rPr>
        <w:t>КАР</w:t>
      </w:r>
      <w:r w:rsidR="00592FFB" w:rsidRPr="005672E0">
        <w:rPr>
          <w:sz w:val="28"/>
          <w:szCs w:val="28"/>
        </w:rPr>
        <w:t xml:space="preserve">»» по подпункту «в» пункта 6 части первой статьи 81 Трудового кодекса Российской Федерации. </w:t>
      </w:r>
    </w:p>
    <w:p w:rsidR="00592FFB" w:rsidRPr="005672E0" w:rsidRDefault="00592FFB" w:rsidP="005672E0">
      <w:pPr>
        <w:spacing w:line="360" w:lineRule="auto"/>
        <w:ind w:firstLine="709"/>
        <w:jc w:val="both"/>
        <w:rPr>
          <w:sz w:val="28"/>
          <w:szCs w:val="28"/>
        </w:rPr>
      </w:pPr>
      <w:r w:rsidRPr="005672E0">
        <w:rPr>
          <w:sz w:val="28"/>
          <w:szCs w:val="28"/>
        </w:rPr>
        <w:t xml:space="preserve">Совершение иных нарушений режима конфиденциальности, перечисленных в п. 7.1. настоящего Положения, влечет применение иных мер дисциплинарной ответственности (замечание, выговор). </w:t>
      </w:r>
    </w:p>
    <w:p w:rsidR="00592FFB" w:rsidRDefault="00592FFB" w:rsidP="005672E0">
      <w:pPr>
        <w:spacing w:line="360" w:lineRule="auto"/>
        <w:ind w:firstLine="709"/>
        <w:jc w:val="both"/>
        <w:rPr>
          <w:sz w:val="28"/>
          <w:szCs w:val="28"/>
        </w:rPr>
      </w:pPr>
      <w:r w:rsidRPr="005672E0">
        <w:rPr>
          <w:sz w:val="28"/>
          <w:szCs w:val="28"/>
        </w:rPr>
        <w:t>Неоднократное нарушение требований режима конфиденциальности может послужить основанием для прекращения трудового договора по пункту 5 части первой статьи 81 Трудового кодекса Российской Федерации.</w:t>
      </w:r>
    </w:p>
    <w:p w:rsidR="00152DF3" w:rsidRPr="005672E0" w:rsidRDefault="00152DF3" w:rsidP="005672E0">
      <w:pPr>
        <w:spacing w:line="360" w:lineRule="auto"/>
        <w:ind w:firstLine="709"/>
        <w:jc w:val="both"/>
        <w:rPr>
          <w:sz w:val="28"/>
          <w:szCs w:val="28"/>
        </w:rPr>
      </w:pPr>
      <w:bookmarkStart w:id="0" w:name="_GoBack"/>
      <w:bookmarkEnd w:id="0"/>
    </w:p>
    <w:p w:rsidR="00365A95" w:rsidRPr="00CF6A29" w:rsidRDefault="00CF6A29" w:rsidP="005672E0">
      <w:pPr>
        <w:pStyle w:val="ConsPlusNormal"/>
        <w:spacing w:line="360" w:lineRule="auto"/>
        <w:jc w:val="center"/>
        <w:rPr>
          <w:rFonts w:ascii="Times New Roman" w:hAnsi="Times New Roman" w:cs="Times New Roman"/>
          <w:b/>
          <w:sz w:val="28"/>
          <w:szCs w:val="28"/>
        </w:rPr>
      </w:pPr>
      <w:r w:rsidRPr="00CF6A29">
        <w:rPr>
          <w:rFonts w:ascii="Times New Roman" w:hAnsi="Times New Roman" w:cs="Times New Roman"/>
          <w:b/>
          <w:sz w:val="28"/>
          <w:szCs w:val="28"/>
        </w:rPr>
        <w:lastRenderedPageBreak/>
        <w:t>6</w:t>
      </w:r>
      <w:r w:rsidR="00365A95" w:rsidRPr="00CF6A29">
        <w:rPr>
          <w:rFonts w:ascii="Times New Roman" w:hAnsi="Times New Roman" w:cs="Times New Roman"/>
          <w:b/>
          <w:sz w:val="28"/>
          <w:szCs w:val="28"/>
        </w:rPr>
        <w:t>. Заключительные положения</w:t>
      </w:r>
    </w:p>
    <w:p w:rsidR="00365A95" w:rsidRPr="005672E0" w:rsidRDefault="00CF6A29" w:rsidP="005672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65A95" w:rsidRPr="005672E0">
        <w:rPr>
          <w:rFonts w:ascii="Times New Roman" w:hAnsi="Times New Roman" w:cs="Times New Roman"/>
          <w:sz w:val="28"/>
          <w:szCs w:val="28"/>
        </w:rPr>
        <w:t>.1. Настоящее положение вступает в силу с даты его утверждения директором Общества.</w:t>
      </w:r>
    </w:p>
    <w:p w:rsidR="00365A95" w:rsidRPr="005672E0" w:rsidRDefault="00CF6A29" w:rsidP="005672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65A95" w:rsidRPr="005672E0">
        <w:rPr>
          <w:rFonts w:ascii="Times New Roman" w:hAnsi="Times New Roman" w:cs="Times New Roman"/>
          <w:sz w:val="28"/>
          <w:szCs w:val="28"/>
        </w:rPr>
        <w:t>.2. Изменения и дополнения в настоящее положение могут быть внесены на основании приказа  директора Общества по согласованию с представителями работников.</w:t>
      </w:r>
    </w:p>
    <w:p w:rsidR="00365A95" w:rsidRPr="005672E0" w:rsidRDefault="00CF6A29" w:rsidP="005672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65A95" w:rsidRPr="005672E0">
        <w:rPr>
          <w:rFonts w:ascii="Times New Roman" w:hAnsi="Times New Roman" w:cs="Times New Roman"/>
          <w:sz w:val="28"/>
          <w:szCs w:val="28"/>
        </w:rPr>
        <w:t>.3. Настоящее положение разработано в соответствии с законодательством РФ. В случае изменения норм законодательства РФ об охране персональных данных работников настоящее положение должно быть приведено в соответствие с действующим законодательством в течение недели с даты вступления в силу таких изменений.</w:t>
      </w:r>
    </w:p>
    <w:p w:rsidR="00365A95" w:rsidRPr="005672E0" w:rsidRDefault="00365A95" w:rsidP="005672E0">
      <w:pPr>
        <w:pStyle w:val="ConsPlusNormal"/>
        <w:spacing w:line="360" w:lineRule="auto"/>
        <w:jc w:val="both"/>
        <w:rPr>
          <w:rFonts w:ascii="Times New Roman" w:hAnsi="Times New Roman" w:cs="Times New Roman"/>
          <w:sz w:val="28"/>
          <w:szCs w:val="28"/>
        </w:rPr>
      </w:pPr>
    </w:p>
    <w:p w:rsidR="00365A95" w:rsidRPr="005672E0" w:rsidRDefault="00365A95" w:rsidP="005672E0">
      <w:pPr>
        <w:spacing w:line="360" w:lineRule="auto"/>
        <w:ind w:firstLine="709"/>
        <w:jc w:val="both"/>
        <w:rPr>
          <w:sz w:val="28"/>
          <w:szCs w:val="28"/>
        </w:rPr>
      </w:pPr>
    </w:p>
    <w:p w:rsidR="00152981" w:rsidRPr="005672E0" w:rsidRDefault="00152981" w:rsidP="005672E0">
      <w:pPr>
        <w:pStyle w:val="ConsPlusNormal"/>
        <w:spacing w:line="360" w:lineRule="auto"/>
        <w:jc w:val="both"/>
        <w:rPr>
          <w:rFonts w:ascii="Times New Roman" w:hAnsi="Times New Roman" w:cs="Times New Roman"/>
          <w:sz w:val="28"/>
          <w:szCs w:val="28"/>
        </w:rPr>
      </w:pPr>
    </w:p>
    <w:p w:rsidR="000D4EC7" w:rsidRPr="005672E0" w:rsidRDefault="000D4EC7" w:rsidP="005672E0">
      <w:pPr>
        <w:spacing w:line="360" w:lineRule="auto"/>
        <w:ind w:firstLine="709"/>
        <w:jc w:val="center"/>
        <w:rPr>
          <w:b/>
          <w:sz w:val="28"/>
          <w:szCs w:val="28"/>
        </w:rPr>
      </w:pPr>
    </w:p>
    <w:p w:rsidR="000D4EC7" w:rsidRPr="005672E0" w:rsidRDefault="000D4EC7" w:rsidP="005672E0">
      <w:pPr>
        <w:spacing w:line="360" w:lineRule="auto"/>
        <w:ind w:firstLine="709"/>
        <w:jc w:val="center"/>
        <w:rPr>
          <w:b/>
          <w:sz w:val="28"/>
          <w:szCs w:val="28"/>
        </w:rPr>
      </w:pPr>
    </w:p>
    <w:p w:rsidR="000D4EC7" w:rsidRPr="005672E0" w:rsidRDefault="000D4EC7" w:rsidP="005672E0">
      <w:pPr>
        <w:spacing w:line="360" w:lineRule="auto"/>
        <w:ind w:firstLine="709"/>
        <w:jc w:val="center"/>
        <w:rPr>
          <w:b/>
          <w:sz w:val="28"/>
          <w:szCs w:val="28"/>
        </w:rPr>
      </w:pPr>
    </w:p>
    <w:sectPr w:rsidR="000D4EC7" w:rsidRPr="005672E0" w:rsidSect="00F21BC2">
      <w:footerReference w:type="even" r:id="rId15"/>
      <w:footerReference w:type="default" r:id="rId16"/>
      <w:pgSz w:w="11906" w:h="16838"/>
      <w:pgMar w:top="568" w:right="851" w:bottom="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53" w:rsidRDefault="00920B53">
      <w:r>
        <w:separator/>
      </w:r>
    </w:p>
  </w:endnote>
  <w:endnote w:type="continuationSeparator" w:id="0">
    <w:p w:rsidR="00920B53" w:rsidRDefault="009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53" w:rsidRDefault="00920B53" w:rsidP="007C44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20B53" w:rsidRDefault="00920B53" w:rsidP="007C441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53" w:rsidRDefault="00920B53" w:rsidP="007C44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52DF3">
      <w:rPr>
        <w:rStyle w:val="a4"/>
        <w:noProof/>
      </w:rPr>
      <w:t>1</w:t>
    </w:r>
    <w:r>
      <w:rPr>
        <w:rStyle w:val="a4"/>
      </w:rPr>
      <w:fldChar w:fldCharType="end"/>
    </w:r>
  </w:p>
  <w:p w:rsidR="00920B53" w:rsidRDefault="00920B53" w:rsidP="007C4417">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53" w:rsidRDefault="00920B53">
      <w:r>
        <w:separator/>
      </w:r>
    </w:p>
  </w:footnote>
  <w:footnote w:type="continuationSeparator" w:id="0">
    <w:p w:rsidR="00920B53" w:rsidRDefault="00920B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7B0"/>
    <w:multiLevelType w:val="hybridMultilevel"/>
    <w:tmpl w:val="385A5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6E63C6"/>
    <w:multiLevelType w:val="hybridMultilevel"/>
    <w:tmpl w:val="1CD22F26"/>
    <w:lvl w:ilvl="0" w:tplc="18361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E9"/>
    <w:rsid w:val="000077E0"/>
    <w:rsid w:val="00010816"/>
    <w:rsid w:val="00090297"/>
    <w:rsid w:val="000B3ACC"/>
    <w:rsid w:val="000D4EC7"/>
    <w:rsid w:val="000E19C3"/>
    <w:rsid w:val="001102A0"/>
    <w:rsid w:val="00152981"/>
    <w:rsid w:val="00152DF3"/>
    <w:rsid w:val="001723B4"/>
    <w:rsid w:val="00197B01"/>
    <w:rsid w:val="001C3221"/>
    <w:rsid w:val="001F305F"/>
    <w:rsid w:val="00202CAB"/>
    <w:rsid w:val="002433A0"/>
    <w:rsid w:val="002C2A9A"/>
    <w:rsid w:val="002E1EC3"/>
    <w:rsid w:val="00365A95"/>
    <w:rsid w:val="003A3309"/>
    <w:rsid w:val="003C7255"/>
    <w:rsid w:val="003D3CD6"/>
    <w:rsid w:val="003E03B7"/>
    <w:rsid w:val="0041623D"/>
    <w:rsid w:val="0046002A"/>
    <w:rsid w:val="004825CD"/>
    <w:rsid w:val="00554A0B"/>
    <w:rsid w:val="005568C7"/>
    <w:rsid w:val="005672E0"/>
    <w:rsid w:val="00590D1D"/>
    <w:rsid w:val="00592A5B"/>
    <w:rsid w:val="00592FFB"/>
    <w:rsid w:val="006006AF"/>
    <w:rsid w:val="00621CCF"/>
    <w:rsid w:val="006470E2"/>
    <w:rsid w:val="0065638F"/>
    <w:rsid w:val="00675F11"/>
    <w:rsid w:val="00692A3E"/>
    <w:rsid w:val="006C0287"/>
    <w:rsid w:val="006E2F8C"/>
    <w:rsid w:val="00766D74"/>
    <w:rsid w:val="0078715C"/>
    <w:rsid w:val="007C4417"/>
    <w:rsid w:val="00851FA5"/>
    <w:rsid w:val="008729F9"/>
    <w:rsid w:val="008A3C87"/>
    <w:rsid w:val="008D5BC9"/>
    <w:rsid w:val="00920B53"/>
    <w:rsid w:val="009873E4"/>
    <w:rsid w:val="009A50E9"/>
    <w:rsid w:val="009D1B75"/>
    <w:rsid w:val="009D21A3"/>
    <w:rsid w:val="009D5E36"/>
    <w:rsid w:val="009E33C3"/>
    <w:rsid w:val="00A2441E"/>
    <w:rsid w:val="00A3343A"/>
    <w:rsid w:val="00A9463F"/>
    <w:rsid w:val="00A94D6B"/>
    <w:rsid w:val="00AD3C8B"/>
    <w:rsid w:val="00B1097B"/>
    <w:rsid w:val="00B1211D"/>
    <w:rsid w:val="00B23F00"/>
    <w:rsid w:val="00B52322"/>
    <w:rsid w:val="00B83DC0"/>
    <w:rsid w:val="00BB2BF9"/>
    <w:rsid w:val="00BC5261"/>
    <w:rsid w:val="00BC688C"/>
    <w:rsid w:val="00BC6A1D"/>
    <w:rsid w:val="00BE6DC8"/>
    <w:rsid w:val="00C11BE5"/>
    <w:rsid w:val="00C1286D"/>
    <w:rsid w:val="00C43E41"/>
    <w:rsid w:val="00C44F04"/>
    <w:rsid w:val="00C53C5F"/>
    <w:rsid w:val="00CF6A29"/>
    <w:rsid w:val="00D80C2A"/>
    <w:rsid w:val="00DB47FE"/>
    <w:rsid w:val="00DD2B68"/>
    <w:rsid w:val="00DD488E"/>
    <w:rsid w:val="00E07B6F"/>
    <w:rsid w:val="00E30A7B"/>
    <w:rsid w:val="00E672C4"/>
    <w:rsid w:val="00E97BA8"/>
    <w:rsid w:val="00EA616F"/>
    <w:rsid w:val="00EE562B"/>
    <w:rsid w:val="00F2088D"/>
    <w:rsid w:val="00F21BC2"/>
    <w:rsid w:val="00F254F5"/>
    <w:rsid w:val="00F316E7"/>
    <w:rsid w:val="00F45CD4"/>
    <w:rsid w:val="00F72265"/>
    <w:rsid w:val="00FB74A8"/>
    <w:rsid w:val="00FC66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41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4417"/>
    <w:pPr>
      <w:tabs>
        <w:tab w:val="center" w:pos="4677"/>
        <w:tab w:val="right" w:pos="9355"/>
      </w:tabs>
    </w:pPr>
  </w:style>
  <w:style w:type="character" w:styleId="a4">
    <w:name w:val="page number"/>
    <w:basedOn w:val="a0"/>
    <w:rsid w:val="007C4417"/>
  </w:style>
  <w:style w:type="paragraph" w:styleId="a5">
    <w:name w:val="Normal (Web)"/>
    <w:basedOn w:val="a"/>
    <w:rsid w:val="0041623D"/>
    <w:pPr>
      <w:spacing w:before="100" w:beforeAutospacing="1" w:after="100" w:afterAutospacing="1"/>
    </w:pPr>
  </w:style>
  <w:style w:type="table" w:styleId="a6">
    <w:name w:val="Table Grid"/>
    <w:basedOn w:val="a1"/>
    <w:uiPriority w:val="59"/>
    <w:rsid w:val="003E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EE562B"/>
    <w:rPr>
      <w:rFonts w:ascii="Tahoma" w:hAnsi="Tahoma" w:cs="Tahoma"/>
      <w:sz w:val="16"/>
      <w:szCs w:val="16"/>
    </w:rPr>
  </w:style>
  <w:style w:type="paragraph" w:customStyle="1" w:styleId="a8">
    <w:name w:val="Знак Знак Знак Знак"/>
    <w:basedOn w:val="a"/>
    <w:rsid w:val="00EE562B"/>
    <w:pPr>
      <w:spacing w:after="160" w:line="240" w:lineRule="exact"/>
    </w:pPr>
    <w:rPr>
      <w:rFonts w:ascii="Verdana" w:hAnsi="Verdana"/>
      <w:lang w:val="en-US" w:eastAsia="en-US"/>
    </w:rPr>
  </w:style>
  <w:style w:type="paragraph" w:customStyle="1" w:styleId="ConsPlusNormal">
    <w:name w:val="ConsPlusNormal"/>
    <w:rsid w:val="00DB47FE"/>
    <w:pPr>
      <w:widowControl w:val="0"/>
      <w:autoSpaceDE w:val="0"/>
      <w:autoSpaceDN w:val="0"/>
    </w:pPr>
    <w:rPr>
      <w:rFonts w:ascii="Calibri" w:hAnsi="Calibri" w:cs="Calibri"/>
      <w:sz w:val="22"/>
    </w:rPr>
  </w:style>
  <w:style w:type="paragraph" w:styleId="a9">
    <w:name w:val="List Paragraph"/>
    <w:basedOn w:val="a"/>
    <w:uiPriority w:val="34"/>
    <w:qFormat/>
    <w:rsid w:val="00BC5261"/>
    <w:pPr>
      <w:ind w:left="720"/>
      <w:contextualSpacing/>
    </w:pPr>
  </w:style>
  <w:style w:type="paragraph" w:customStyle="1" w:styleId="ConsPlusNonformat">
    <w:name w:val="ConsPlusNonformat"/>
    <w:rsid w:val="00C1286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417"/>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4417"/>
    <w:pPr>
      <w:tabs>
        <w:tab w:val="center" w:pos="4677"/>
        <w:tab w:val="right" w:pos="9355"/>
      </w:tabs>
    </w:pPr>
  </w:style>
  <w:style w:type="character" w:styleId="a4">
    <w:name w:val="page number"/>
    <w:basedOn w:val="a0"/>
    <w:rsid w:val="007C4417"/>
  </w:style>
  <w:style w:type="paragraph" w:styleId="a5">
    <w:name w:val="Normal (Web)"/>
    <w:basedOn w:val="a"/>
    <w:rsid w:val="0041623D"/>
    <w:pPr>
      <w:spacing w:before="100" w:beforeAutospacing="1" w:after="100" w:afterAutospacing="1"/>
    </w:pPr>
  </w:style>
  <w:style w:type="table" w:styleId="a6">
    <w:name w:val="Table Grid"/>
    <w:basedOn w:val="a1"/>
    <w:uiPriority w:val="59"/>
    <w:rsid w:val="003E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EE562B"/>
    <w:rPr>
      <w:rFonts w:ascii="Tahoma" w:hAnsi="Tahoma" w:cs="Tahoma"/>
      <w:sz w:val="16"/>
      <w:szCs w:val="16"/>
    </w:rPr>
  </w:style>
  <w:style w:type="paragraph" w:customStyle="1" w:styleId="a8">
    <w:name w:val="Знак Знак Знак Знак"/>
    <w:basedOn w:val="a"/>
    <w:rsid w:val="00EE562B"/>
    <w:pPr>
      <w:spacing w:after="160" w:line="240" w:lineRule="exact"/>
    </w:pPr>
    <w:rPr>
      <w:rFonts w:ascii="Verdana" w:hAnsi="Verdana"/>
      <w:lang w:val="en-US" w:eastAsia="en-US"/>
    </w:rPr>
  </w:style>
  <w:style w:type="paragraph" w:customStyle="1" w:styleId="ConsPlusNormal">
    <w:name w:val="ConsPlusNormal"/>
    <w:rsid w:val="00DB47FE"/>
    <w:pPr>
      <w:widowControl w:val="0"/>
      <w:autoSpaceDE w:val="0"/>
      <w:autoSpaceDN w:val="0"/>
    </w:pPr>
    <w:rPr>
      <w:rFonts w:ascii="Calibri" w:hAnsi="Calibri" w:cs="Calibri"/>
      <w:sz w:val="22"/>
    </w:rPr>
  </w:style>
  <w:style w:type="paragraph" w:styleId="a9">
    <w:name w:val="List Paragraph"/>
    <w:basedOn w:val="a"/>
    <w:uiPriority w:val="34"/>
    <w:qFormat/>
    <w:rsid w:val="00BC5261"/>
    <w:pPr>
      <w:ind w:left="720"/>
      <w:contextualSpacing/>
    </w:pPr>
  </w:style>
  <w:style w:type="paragraph" w:customStyle="1" w:styleId="ConsPlusNonformat">
    <w:name w:val="ConsPlusNonformat"/>
    <w:rsid w:val="00C1286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698">
      <w:bodyDiv w:val="1"/>
      <w:marLeft w:val="0"/>
      <w:marRight w:val="0"/>
      <w:marTop w:val="0"/>
      <w:marBottom w:val="0"/>
      <w:divBdr>
        <w:top w:val="none" w:sz="0" w:space="0" w:color="auto"/>
        <w:left w:val="none" w:sz="0" w:space="0" w:color="auto"/>
        <w:bottom w:val="none" w:sz="0" w:space="0" w:color="auto"/>
        <w:right w:val="none" w:sz="0" w:space="0" w:color="auto"/>
      </w:divBdr>
      <w:divsChild>
        <w:div w:id="125798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D72D48596F57552AD7608A5B066DD35D8C5F6354F5040E4750A3369263CDoCO" TargetMode="External"/><Relationship Id="rId12" Type="http://schemas.openxmlformats.org/officeDocument/2006/relationships/hyperlink" Target="consultantplus://offline/ref=D72D48596F57552AD7608A5B066DD35D8C5B6C50F40B0E4750A3369263DC31DFBBF5E1C291D29C5EC8o6O" TargetMode="External"/><Relationship Id="rId13" Type="http://schemas.openxmlformats.org/officeDocument/2006/relationships/hyperlink" Target="consultantplus://offline/ref=D72D48596F57552AD7608A5B066DD35D8C5C6D56F30D0E4750A3369263DC31DFBBF5E1C291D29C5FC8oFO" TargetMode="External"/><Relationship Id="rId14" Type="http://schemas.openxmlformats.org/officeDocument/2006/relationships/hyperlink" Target="consultantplus://offline/ref=D72D48596F57552AD7608A5B066DD35D8C516A50F30D0E4750A3369263DC31DFBBF5E1C291D29A59C8oEO"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D72D48596F57552AD7608A5B066DD35D8F506C56FA5B594501F638976B8C79CFF5B0ECC391DBC9oBO" TargetMode="External"/><Relationship Id="rId9" Type="http://schemas.openxmlformats.org/officeDocument/2006/relationships/hyperlink" Target="consultantplus://offline/ref=D72D48596F57552AD7608A5B066DD35D8C516A50F30D0E4750A3369263DC31DFBBF5E1C291D29A5DC8oAO" TargetMode="External"/><Relationship Id="rId10" Type="http://schemas.openxmlformats.org/officeDocument/2006/relationships/hyperlink" Target="consultantplus://offline/ref=D72D48596F57552AD7608A5B066DD35D8C5F6354F40C0E4750A3369263CD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2038</Words>
  <Characters>11618</Characters>
  <Application>Microsoft Macintosh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Станскова У</vt:lpstr>
    </vt:vector>
  </TitlesOfParts>
  <Company>HOME</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Станскова У</dc:title>
  <dc:creator>aavilaeva</dc:creator>
  <cp:lastModifiedBy>Геворг Хачатурян</cp:lastModifiedBy>
  <cp:revision>2</cp:revision>
  <cp:lastPrinted>2018-02-28T08:14:00Z</cp:lastPrinted>
  <dcterms:created xsi:type="dcterms:W3CDTF">2018-04-22T09:09:00Z</dcterms:created>
  <dcterms:modified xsi:type="dcterms:W3CDTF">2018-04-22T09:09:00Z</dcterms:modified>
</cp:coreProperties>
</file>